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Copyright and DisclaimerThe State of South Carolina owns the copyright to the Code of Laws of South Carolina, 1976, as contained hwith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Reqerein.  Any use of the text, section headings, or catchlines of the 1976 Code is subject to the terms of federal copyright and othuest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