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officer.ailed data on dried fruit consum</w:t>
      </w:r>
      <w:r>
        <w:rPr>
          <w:rFonts w:ascii="" w:hAnsi="" w:cs="" w:eastAsia=""/>
          <w:b w:val="false"/>
          <w:i w:val="false"/>
          <w:strike w:val="false"/>
          <w:color w:val=""/>
        </w:rPr>
        <w:t>ption is available.   The most popular dried fruits on the Polish market are:  raisins, prunes, dates, apricots, fig4.Overcrowding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supd aspect and use of nuts and dri</w:t>
      </w:r>
      <w:r>
        <w:rPr>
          <w:rFonts w:ascii="" w:hAnsi="" w:cs="" w:eastAsia=""/>
          <w:b w:val="false"/>
          <w:i w:val="false"/>
          <w:strike w:val="false"/>
          <w:color w:val=""/>
        </w:rPr>
        <w:t>ed fruit as snacks.   In addition, these products arporting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e also quite popular with the 20-49 year old age group.  Consumption in the age group above 50 years is very marginal.  Consumption decreases at this awith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 number throughout Poland and offer the largest variety and shelf space of any segment.  Supermarkets and discount stores also offer a large variety of dried fruit &amp; nuts and shelf space.  Convenience storeding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Notwithstandit.  Traditional stores and ki</w:t>
      </w:r>
      <w:r>
        <w:rPr>
          <w:rFonts w:ascii="" w:hAnsi="" w:cs="" w:eastAsia=""/>
          <w:b w:val="false"/>
          <w:i w:val="false"/>
          <w:strike w:val="false"/>
          <w:color w:val=""/>
        </w:rPr>
        <w:t>osks offer the least amount of variety and shelf space for dried fruit &amp; nuts bung other provisions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dangerousity ingredients to ensure longer s</w:t>
      </w:r>
      <w:r>
        <w:rPr>
          <w:rFonts w:ascii="" w:hAnsi="" w:cs="" w:eastAsia=""/>
          <w:b w:val="false"/>
          <w:i w:val="false"/>
          <w:strike w:val="false"/>
          <w:color w:val=""/>
        </w:rPr>
        <w:t>helf life of their pro buildings,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Official finds that such structure is unsafe, unlawful, or  unsanitary because of the degree to which the structure is in disrepair or lacks maintenance, is vermin or rat infested, contains filth and contamination, or lacks ventilation, illumination, sanitary or heating facilities or other essential equipment required by this code, or because the location of the structure constitutes a hazard to the occupants of the structure or to the public.Unlawful structure.  An unlawful structure is one found in whole or in part to be occupied by more persons than permitted under this code, or was erected, altered or occupied contrary to laws, or where activities by the occupants of the structure are in violation of established state or local laws.Sec. 21-12.Defects constituting unfitness or dangerousness.All dwellings, dwelling units and/or buildings, which have any or all of the following defects shall be deemed unfit for human habitation or shall be deemed dangerous buildings:(1)Those whose walls or other vertical membedrastically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rs list, lean or buckle to such an extent that a plumb line suspended from the top edge of such a member shall fall outside of a distance of its base equal to one-third (1/3) the thickness of such member.(2)Those which, exclusive of the foundation, have support members which have deteriorated to such an extent as to be unable to safely support the applied loads or which have forty (40) percent damage or deterioration of the non-supporting enclosing or outside walls or covering.(3)Those which have improperly distributed loads upon the floors or roofs or in which the same are overloaded or which have insufficient strength to be reasonably safe for the purpose used.(4)Those which have been damaged by fire, wind or other causes so as to have become dangerous to life, safety, morals or the general health and welfare of the occupants or the people of the City.(5)Those which have parts thereof which are so attached that they may fall and injure persons or property.(6)Those which do not have an unobstructed means of egress leading to an open space at ground level.(7)Those which do not have the window area for each habitable room equal to at least eight (8) percent of the total floor area of such room.(8)Those which do not have ventilation provided by windows equal to a minimum of 45% of the openable window area size of each room, except where there is supplied some device affording adequate ventilation and approved by the inspector.(9)Those having habitable rooms with a ceiling height less than seven (7) feet throughout one-half (1/2) of the area of such roomvalorem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Any portion of a room having a ceiling height less than five (5) feet high shall not be considered in computing the total floor area for such room.(10)Those which do not have an installed kitchen sink in each dwelling unit properly connected to the hot and cold potable water supply pipes and the sewer system.(11)Those which do not have an installed tub or shower and lavatory properly connected to the water pipes and sewer system.(12)Those which do not have a flush-type water closet located in a room affording privacy and properly connected to the water pipes and sewer system.(13)Those which do not have installed electric lighting facilities consisting of at least two (2) separate wall type convenience outlets or one (1) ceiling type fixture and one (1) wall type outlet for every habitable room, to be installed in accordance with the Electrical Code of the City.(14)Those which, where heat is not furnished from a central heating plant, do not have fireproof chimney flues so that heating habitable rooms can be operated.  Heating equipment, whether installed by the owner or occupant, must be properly vented and maintained in good order and repair.(15)Those dwellings or buildings or rooming houses existing in violation of any of the building, plumbing or health codes or other ordinances or codes of the City.(Code 1986, § 21-11; Ord. No. 9808, § 1, 11-12-92)Sec. 21-13.Unfit, dangerous buildings declared nuisances; repair, demolition.All dwellings or rooming houses unfit for human habitation and/or all dangerous buildings within the terms of Section 21-14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of this Code are hereby declared to be public nuisances and shall be repaired or demolished and debris removed from the site as provided in this Article.  The following criteria shall be used by the housing inspectors and the Code Official in ordering repair or demolition.(1)If the dwelling or rooming house unfit for human habitation or dangerous building can reasonably be repaired so that it will no longer exist in violation of the terms of this Article or other ordinances of the City, it shall be ordered repaired.(2)In any case where a dwelling or rooming house unfit for human habitation or a dangerous building is found by the Code Official to be fifty percent (50%) damaged or decayed or deteriorated, it shall be demolished.  In all cases where it is found by the Code Official that a dwelling or a building or a rooming house cannot be repaired so that it will no longer exist in violation of the terms of this Article, it shall be demolished.  In all cases where it is found by the Code Official that a dwelling or a dangerous building or rooming house is a fire hazard, existing or erected in violation of the provisions of this Article or any ordinance of the City or statute of the state, it shall be demolished.(3)In all cases of demolition, each structure is to be completely demolished, including footings, basement walls and floors at or below ground level (unless otherwise specified) with all areas below ground level to be completely filled in a manner to insure proper drainage across the filled and unfilled areas.  All wells, cisterns, septic tanks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and cesspools shall be properly filled to grade with the existing terrain in a manner that will insure proper drainage across same without causing erosion.  Vegetation, with the exception of trees (unless otherwise specified) will be cut to a height of no more than three (3) inches and the premises raked clean.(Code 1986, § 21-12; Ord. No. 9808, § 1, 11-12-92)Sec. 21-14.Posting record of condemnation and certificate of occupancy.All structures condemned under this Code shall be registered in the office of the Building Official for the City of Chattanooga.  Any owners or interested party desiring to rehabilitate a structure or satisfy the requirements of this provision shall be required to secure a permit from the Building Official for the City of Chattanooga.  Upon satisfactory completion of the provisions of this Article a certificate of occupancy shall be issued by the Building Official.  A certificate of occupancy is required before renting, leasing or occupying a condemned structure.(Ord. No. 9808, § 1, 11-12-92)Sec. 21-15.Renting buildings unfit for habitation prohibited.It shall be unlawful for any owner or party in interest of a dwelling or of a building to rent or offer for rent any dwelling or building or rooming unit which is unfit for human habitation due to dilapidation, defects increasing the hazard of fire, accident or other calamities, lack of ventilation, light or sanitary facilities, and due to other conditions rendering such dwelling or building or rooming unit unsafe or unsanitary or dangerous or detrimental to the health, safety orlist),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morals or otherwise inimical to the welfare of the residents of the city.  A certificate of occupancy shall be obtained from the Building Official of the City of Chattanooga before renting, leasing or occupying any condemned structure. (Code 1986, § 21-10; Ord. No. 9808, § 1, 11-12-92)Sec. 21-16.Transfer of ownership.It shall be unlawful for the owner of any dwelling unit or structure who has received compliance order, or upon whom a notice of violation has been served to sell, transfer, mortgage, lease or otherwise dispose of to another until the provisions of the compliance order, or notice of violation has been complied with, or until such owner shall first furnish the grantee, transferee, mortgagee or lessee a true copy of any compliance order or notice of violation issued by the code official and shall furnish to the code official a signed and notarized statement from the grantee, transferee, mortgagee or lessee, acknowledging the receipt of such compliance order or notice of violation for making the corrections or repairs required by such compliance order or notice of violation.(Ord. No. 9808, § 1, 11-12-92)Sec. 21-17.Mailing, posting of notices and orders.In cases, except emergency cases, where the owner, occupant, lessee or mortgagee is absent from the City, all notices or orders provided for herein shall be sent by certified mail, return receipt requested to the last known address of any owner, occupant, mortgagee, lessee and all other persons having an interest in the dwelling, rooming house or building, as shown by the public records, to tfrom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approphe last known address of each, and a copy of such notice shall also be posted in a conspicuous place on the dwelling, rooming house or building to which it relates.(Code 1986, § 21-16; Ord. No. 9808, § 1, 11-12-92)Sec. 21-18.General cleanliness, freedom from infestation.It shall be the duty of an inhabitant of any dwelling or rooming house or occupant of any building to keep that portion of the property which he occupies, or over which he has exclusive control, clean and free from any accumulation of dirt, filth, rubbish, garbage or similar matter, and free from rodent or vermin infestation.  If an occupant shall fail to keep his portion of the property clean, a housing inspector shall send a written notice to the occupant to abate the nuisance within the time specified in such notice.  Failure of an occupant to comply with such notice shall be deemed a violation of this Article and shall constitute a public nuisance.(Code 1986, § 21-18; Ord. No. 9808, § 1, 11-12-92)Sec. 21-19.Workmanlike construction.All repairs, maintenance work, alterations or installations which are required for compliance with this Code shall be executed and installed in a workmanlike and acceptable manner so as to secure the results intended by this Code.(Ord. No. 9808, § 1, 11-12-92)Secs. 21-20 -- 21-25.  Reserved.SECTION 3.BE IT FURTHER ORDAINED, That Chattanooga City Code, Chapter 21, Article II, Section 21-26 is deleted in its entirety and inserting in lieu thereof the following.Sec. 21-26.Grading and drainage.The premises shall be graded and maintained so as to prevent the 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erosion of soil and to prevent the accumulation of stagnant water thereon, or within any structure located thereon.  Stagnant water shall be determined as any accumulation that has not dispersed within seven (7) days of the last recorded local rainfall. SECTION 4BE IT FURTHER ORDAINED, That Chattanooga City Code, Chapter 21, Article II, Section 21-28 is deleted in its entirety and inserting in lieu thereof the following.Sec. 21-28.Accessory structures.Garages, storage buildings and other accessory structures shall be maintained and kept in good repair and sound structural condition. Swimming pools shall be maintained in a clean and sanitary condition, in good repair and to prevent the accumulation of stagnant water.SECTION 5.BE IT FURTHER ORDAINED, That Chattanooga City Code, Chapter 21,  Article II, Section 21-30 is deleted in its entirety and inserting in lieu thereof the following:  Sec. 21-30(a)Every person owning or having charge or control of any unsecured building shall remove all combustible waste and refuse therefrom and lock, barricade or otherwise secure all windows, doors and openings in the building to prohibit entry by unauthorized persons.Sec. 21-30(b)An unsecured vacant building that is barricaded pursuant to this section shall be barricaded by using one half (1/2) inch plywood board.  Any board placed on an unsecured, vacant building shall be painted a color that is consistent with the color of the structure and shall be cut to fit into any windows, doors or other openings on such unsecured, vacant building. SECTION 6.BE IT FURTHER ORInformation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SaniDAINED, That Chattanooga City Code, Chapter 21, Article II, Section 21-36 is amended by deleting “thirty-four” and replacing in lieu thereof “forty (40).”SECTION 7.BE IT FURTHER ORDAINED, That Chattanooga City Code, Chapter 21, Article II, Section 21-40 is deleted in its entirety and inserting in lieu thereof the following:Sec. 21-40.Defacement of Property.1.All supporting structural members of all buildings shall be kept structurally sound, free of deterioration and maintained capable of safely bearing the dead and live loads imposed upon them.2.Every exterior wall shall be free of holes, breaks, loose or rotten boards or timbers.  The exterior walls of all dwellings or buildings shall be substantially weather-tight, and shall be made impervious to the adverse effects of weather and shall be maintained in sound condition and good repair.3.No person shall willfully or wantonly damage, mutilate or deface any exterior surface of any structure or building on any private or public property by placing thereon any marking, carving or graffiti.4.It shall be the responsibility of the owner to restore said surface to an approved state of maintenance and repair.SECTION 8.BE IT FURTHER ORDAINED, That Chattanooga City Code, Part II, Chapter 21, Article VII, Section 21-101 be and is hereby amended by deleting “Better Housing Commission” and replacing in lieu thereof “Department of Neighborhood Services”.SECTION 9.BE IT FURTHER ORDAINED, That Chattanooga City Code, Part II, Chapter 21, Article VII, Section 21-123 be and is hereby amended by deleting the same in itstary Station - SANEPID - actual tests &amp; check ups</w:t>
      </w:r>
    </w:p>
    <w:p>
      <w:pPr>
        <w:pStyle w:val="Header"/>
        <w:jc w:val="left"/>
      </w:pPr>
      <w:r>
        <w:rPr>
          <w:rFonts w:ascii="" w:hAnsi="" w:cs="" w:eastAsia=""/>
          <w:b w:val="false"/>
          <w:i w:val="false"/>
          <w:strike w:val="false"/>
          <w:color w:val=""/>
        </w:rPr>
        <w:t>Mr. Krzysztof Dziubinski,  entirety and inserting in lieu thereof the following:Sec. 21-123.Vacant property review commission established.(a)There is hereby created and established a Vacant Property Review Commission referred to in this Division hereafter as the “Commission”.  The “Commission” shall serve as a vacant property review commission which shall certify properties as blighted or detracted to the City Council.(b)The “Commission” shall consist of five (5) persons who are qualified voters of the city, to be appointed by the mayor and confirmed by the City Council.  They shall hold office for a term of three (3) years and until their successors are appointed. Provided, however, no officer of employee of the city whose duties include enforcement of local housing, building, plumbing, fire or related codes shall be appointed to the commission.The members of the “Commission” shall serve without compensation.Three (3) members shall constitute a quorum for the transaction of business.(c)The “Commission” shall meet in the assembly room at the City Hall at least as my be necessary.  Special meetings may be called by the Chairman or by five (5) members upon giving notice to all members.  The “Commission” shall keep a record of their proceeding.SECTION 10.BE IT FURTHER ORDAINED, That Chattanooga City Code, Part II, Chapter 24, Article X, Section 24-341(c) is deleted in its entirety and substituted in lieu thereof the following “Discarded vehicle shall mean any vehicle or part hereof which:  is inoperative, wrecked, dismantled, partially dismantled or discarded for a period of moreActing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 than ten (10) days.SECTION 11.BE IT FURTHER ORDAINED, That Chattanooga City Code, Part II, Chapter 24, Article X, Section 24-345(c) is amended by deleting “Better Housing Commission” and replacing in lieu thereof “Public Officer of the Department of Neighborhood Services”.SECTION 12.BE IT FURTHER ORDAINED, That Chattanooga City Code, Part II, Chapter 31, Article I, Section 31-2(b) is amended by deleting “inspector for the Better Housing Commission” and replacing in lieu thereof “Public Officer of the Department of Neighborhood Services”.SECTION 13.BE IT FURTHER ORDAINED, That Chattanooga City Code, Part II, Chapter 32, Article VIII, Section 32-174 is amended by deleting “an authorized inspector of the Better Housing Division” and replacing in lieu thereof “Inspector of the Department of Neighborhood Services”.SECTION 14.BE IT FURTHER ORDAINED, That the provisions of this Ordinance are hereby declared to be severable.  If any of these sections, provisions, sentences, clauses, phrases, or parts are held unconstitutional or void, the remainder of this Ordinance shall continue in full force and effect.SECTION 15.BE IT FURTHER ORDAINED, That this Ordinance shall take effect two (2) weeks from and after its passage, as provided by law.PASSED on Third and Final Reading            November 12,                  2002.S/________________________________________CHAIRPERSONAPPROVED:    X        DISAPPROVED: _______DATE:          November 15                             , 2002S/________________________________________MAYORReviewed By: s/____________________________KC/cw/pmJames S. Boney3513,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