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PARKS.BE IT ORDAINED by the Peopge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typicale of the City and County of Honolulu:SECTION 1.  Plly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equrpose. The purpose of this ordinance is to define 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knowledcamping.SECTION 2.  Section 10-1.1, Revised Ordinange, skill, and abilities to perform successfully the duties of the position, and that is typically in or related ces of Honolulu 1990, as amended, is further amendeto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multi-disd to read as follows:“Sec. 10-1.1Definitions.“Camp”ciplinary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 or “camping” means the use and occupation of a publtiple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lic park as a temporary or permanent dwelling placebe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or sleeping place between the hours of 10:00 p.m.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wwwand 5:00 a.m.“Dwelling place” means a place used fo.usajobs.opm.gov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r human habitation as an overnight accommodation, lwill not be accepted.</w:t>
      </w:r>
    </w:p>
    <w:p>
      <w:pPr>
        <w:pStyle w:val=""/>
        <w:jc w:val="left"/>
      </w:pPr>
      <w:r>
        <w:rPr>
          <w:rFonts w:ascii="Arial" w:hAnsi="Arial" w:cs="Arial" w:eastAsia="Arial"/>
          <w:b w:val="true"/>
          <w:i w:val="false"/>
          <w:strike w:val="false"/>
          <w:color w:val=""/>
          <w:sz w:val="22"/>
        </w:rPr>
        <w:t>NOTEodging, or shelter on either a temporary or permane: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nt basis.“Human habitation” means the act of utilizlower than the position to be filled.  </w:t>
      </w:r>
      <w:r>
        <w:rPr>
          <w:rFonts w:ascii="Arial" w:hAnsi="Arial" w:cs="Arial" w:eastAsia="Arial"/>
          <w:b w:val="true"/>
          <w:i w:val="false"/>
          <w:strike w:val="false"/>
          <w:color w:val=""/>
          <w:sz w:val="22"/>
        </w:rPr>
        <w:t xml:space="preserve">Candidates for advancement toing, occupying, or inhabiting a place of lodging or positions at GS-7, -9, -11, which is in a line of work properly classified at 2-grade intervals </w:t>
      </w:r>
      <w:r>
        <w:rPr>
          <w:rFonts w:ascii="Arial" w:hAnsi="Arial" w:cs="Arial" w:eastAsia="Arial"/>
          <w:b w:val="false"/>
          <w:i w:val="false"/>
          <w:strike w:val="false"/>
          <w:color w:val=""/>
          <w:sz w:val="22"/>
        </w:rPr>
        <w:t>must have completed at least one year of  shelter on a permanent or temporary basis as a plaservice in positions no more than two grades lower than the positions to be filledce of residence or sojourn.“Off-leash park” means a .</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