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seemingBlood Products Advisory Committee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endorMeetingDecember 12, 2002Issue Summsement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decohary: (1 of 3 for the BPAC Bacteriaerence-effects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macrl contamination topic) Quality Conoscopic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leatrol (QC) Measures for Aseptic Colst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huglection and Processing of  Platelee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descriptiots and Platelets PheresisBackgrounn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vd:Although blood collection and pron Neumann’s formulas focessing procedures are intended tor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wo produce non-infectious blood comhich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aponents, bacterial contamination st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observertill may occur.  Surveillance studs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ies have found rates of contaminatthat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answer”ion as high as 0.4% in single dono p. 348: “remains, to say the least, difficult to accept” p.493; “is not fitted to bring back common sense into quantum physics” p.51r platelets, although rates at or 1below 0.2% are more reported.  The:</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 causes include occult bacteremia 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exisin the donor, inadequate or contamtence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aninated skin preparation at the phl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thingebotomy site, coring of a skin plus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Onmeg by the phlebotomy needle, and brs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compleaches of the closed system from eete…,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unsatisquipment defects or mishandling.  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empPlatelet products are more likely 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Occasionthan other labile components to bes”,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 associated with sepsis due to thepects that Gell-Mann and Hartle ascribe to them:</w:t>
      </w:r>
    </w:p>
    <w:p>
      <w:pPr>
        <w:pStyle w:val=""/>
        <w:jc w:val="left"/>
      </w:pPr>
      <w:r>
        <w:rPr>
          <w:rFonts w:ascii="" w:hAnsi="" w:cs="" w:eastAsia=""/>
          <w:b w:val="false"/>
          <w:i w:val="false"/>
          <w:strike w:val="false"/>
          <w:color w:val=""/>
        </w:rPr>
        <w:t>ir storage at room temperature, wh“Both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iich is permissive of bacterial gronformation</w:t>
      </w:r>
      <w:r>
        <w:rPr>
          <w:rFonts w:ascii="" w:hAnsi="" w:cs="" w:eastAsia=""/>
          <w:b w:val="false"/>
          <w:i w:val="false"/>
          <w:strike w:val="false"/>
          <w:color w:val=""/>
        </w:rPr>
        <w:t xml:space="preserve"> gathering and utilizing systems (IGUSes).The general characteristics of complex adaptiwth.  For the same reason, bacterive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world.al cultures of platelets provide t (Typically these are assumed perfect, not always a good approximation!) The approximate fundamental formula is used to compute probabilities on the basis of present data, make predictions, che best indication of the rate of 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principcontamination, provided that the sample for culture iles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