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whommittee MeetingDecember 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function12, 2002Issue Summary: (1ing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of 3 for the BPAC Bacter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