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Products Advisory Committee MeetingDecember 12, 2002Issue Summary: (1 o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endorf 3 for the BPAC Bacterial contamination topic) Quality Control (QC) Measuressement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 for Aseptic Collection and Processing of  Platelets and Platelets PheresisBaerence-effects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macrckground:Although blood collection and processing procedures are intended to 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leaproduce non-infectious blood components, bacterial contamination still may ocst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hugcur.  Surveillance studies have found rates of contamination as high as 0.4% 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descriptioin single donor platelets, although rates at or below 0.2% are more reported.n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  The causes include occult bacteremia in the donor, inadequate or contaminaton Neumann’s formulas fed skin preparation at the phlebotomy site, coring of a skin plug by the phleor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wbotomy needle, and breaches of the closed system from equipment defects or mihich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ashandling.  Platelet products are more likely than other labile components tot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 be associated with sepsis due to their storage at room temperature, which iss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permissive of bacterial growth.  For the same reason, bacterial cultures of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answer”platelets provide the best indication of the rate of contamination, provided  p. 348: “remains, to say the least, difficult to accept” p.493; “is not fitted to bring back common sense into quantum physics” p.51that the sample for culture is obtained on a suitable sample volume and at a 1suitable time post-collection.A variety of procedures may be used to obtain a:</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 valid platelet sample for bacterial culture.  Aseptic techniques are requirege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exisd in order to minimize the risk of false positive cultures due to contaminatitence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anon at the time of sampling or upon inoculation in culture.  Additionally, it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thingis prudent to retain a sample that can be used for repeat culture to validates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 a positive result.  Large volume samples removed from a several unit plateles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complt pool or single donor apheresis unit can be cultured any time post-collectioete…,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unsatisn.  However small volume samples (e.g. 2-5 ml removed from a single whole blofactory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empod unit) should be obtained only after a 24-48 hour delay post-collection.  Thasize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Occasionhe delayed sampling of a small volume permits bacterial growth to a level thas”,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ast subsequent assays will reliably detect, thereby overcoming sampling errors pects that Gell-Mann and Hartle ascribe to them:</w:t>
      </w:r>
    </w:p>
    <w:p>
      <w:pPr>
        <w:pStyle w:val=""/>
        <w:jc w:val="left"/>
      </w:pPr>
      <w:r>
        <w:rPr>
          <w:rFonts w:ascii="" w:hAnsi="" w:cs="" w:eastAsia=""/>
          <w:b w:val="false"/>
          <w:i w:val="false"/>
          <w:strike w:val="false"/>
          <w:color w:val=""/>
        </w:rPr>
        <w:t>at low contamination levels.High-Throughput Sampling Using a Sterile Connecti“Both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ing Device (SCD) Sampling solely for quality control purposes can be accomplisnformation</w:t>
      </w:r>
      <w:r>
        <w:rPr>
          <w:rFonts w:ascii="" w:hAnsi="" w:cs="" w:eastAsia=""/>
          <w:b w:val="false"/>
          <w:i w:val="false"/>
          <w:strike w:val="false"/>
          <w:color w:val=""/>
        </w:rPr>
        <w:t xml:space="preserve"> gathering and utilizing systems (IGUSes).The general characteristics of complex adaptihed by an aseptic, but open method (e.g. needle aspiration) for units at the 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world.time of issue (i.e. for use within four hours) or on outdating units.  Conver (Typically these are assumed perfect, not always a good approximation!) The approximate fundamental formula is used to compute probabilities on the basis of present data, make predictions, csely, sampling of platelets for the purpose of establishing a criterion for iontrol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principssuance of platelets as "culture negative to date" based on a negative result of bacterial cultures requiles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