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Blood Products Advisory Committee MeetingDecember 12, 2002Issue Summary: (1 of 3 for the BPAC Bacterial contamination topic) Quality Control (QC) Measures for Aseptic Collection and Processing of  Platelets and Platelets PheresisBackground:Although blood collection and processing procedures are intended to produce non-infectious blood components, bacterial contamination still may occur.  Surveillance studies have found rates of contamination as high as 0.4% in single donor platelets, although rates at or below 0.2% are more reported.  The causes include occult bacteremia in the donor, inadequate or contaminated skin(at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 preparation at the phlebotomy site, coring of a skin plug by the phlebotomy needle, and breaches of the closed system from equipment defects or mishandling.  Platelet products are more likely than other labile components to be associated with sepsis due to their storage at room temperature, which is permissive of bacterial growth.  For the same reason, bacterial cultures of platelets provide the best indication of the rate of contamination, provided that the sample for culture is obtained on a suitable sample volume and at a suitable time post-collection.A variety of procedures may be used to obtain a valid platelea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functiont sample for bacterial culture.  Aseptic techniques are required in order to minimize the risk of false positive cultures due to contamination at the time of sampling or upon inoculation in culture.  Additionally, it is prudent to retain a sample that can be used for repeat culture to validate a positive result.  Large volume samples removed from a several unit platelet pool or single donor apheresis unit can be cultured any time post-collection.  However small volume samples (e.g. 2-5 ml removed from a single whole blood unit) should be obtained only after a 24-48 hour delay post-collection.  The delayed sampling oing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 p. 348: “remains, to say the least,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unsatisfactory state of decoherence theory.”:f a small volume permits bacterial growth to a level that subsequent assays will reliably detect, thereby overcoming sampling errors at low contamination levels.High-Throughput Sampling Using a Sterile Connecting Device (SCD) Sampling solely for quality control purposes can be accomplished by an aseptic, but open method (e.g. needle aspiration) for units at the time of issue (i.e. for use within four hours) or on outdating units.  Conversely, sampling of platelets for the purpose of establishing a criterion for issuance of platelets as "culture negative to date" based on a negative result of bacterial cultures requi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