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toBlood Products Advisory Committee MeetingDecember 12, 2002Issue Summary: (1 of 3 for the BPAC Bacterial contamination topic) Quality Control (QC) Measures for Aseptic Collection and Processing of  Platelets and Platelets PheresisBackground:Although blood collection a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nd processing procedures are intended to produce non-infectious blood components, bacterial contamination still may occur.  Surveillance studies have found rates of contamination as high as 0.4% in single donor platelets, although rates at or below 0.2% are more repothe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arted.  The causes include occult bacteremia in the donor, inadequate or contaminated skin preparation at the phlebotomy site, coring of a skin plug by the phlebotomy needle, and breaches of the closed system from equipment defects or mishandling.  Platelet products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Tre more likely than other labile components to be associated with sepsis due to their storage at room temperature, which is permissive of bacterial growth.  For the same reason, bacterial cultures of platelets provide the best indication of the rate of contamination,hat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 provided that the sample for culture is obtained on a suitable sample volume and at a suitable time post-collection.A variety of procedures may be used to obtain a valid platelet sample for bacterial culture.  Aseptic techniques are required in order to minimize there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 risk of false positive cultures due to contamination at the time of sampling or upon inoculation in culture.  Additionally, it is prudent to retain a sample that can be used for repeat culture to validate a positive result.  Large volume samples removed from a severula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conscioual unit platelet pool or single donor apheresis unit can be cultured any time post-collection.  However small volume samples (e.g. 2-5 ml removed from a single whole blood unit) should be obtained only after a 24-48 hour delay post-collection.  The delayed sampling os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discussf a small volume permits bacterial growth to a level that subsequent assays will reliably detect, thereby overcoming sampling errors at low contamination levels.High-Throughput Sampling Using a Sterile Connecting Device (SCD) Sampling solely for quality control purpo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goinses can be accomplished by an aseptic, but open method (e.g. needle aspiration) for units at the time of issue (i.e. for use within four hours) or on outdating units.  Conversely, sampling of platelets for the purpose of establishing a criterion for issuance of plateg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Theseslets as "culture negative to date" based on a negative result of bacterial cultures requires that the integrity of the closed system should be maintained.  This is because platelets may continue to be stored for a variable period after sampling and before use.  Suita.</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ble methods of sampling in this case would include the use of integral satellite containers, or stripping, refilling, and then pinching off duplicate pigtails.  Sampling also may be done into collection containers via the use of sterile connecting devices.The FDA Guilogical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codance for Industry (Use of Sterile Connecting Devices in Blood Bank Practice, November, 2000) (1) describes an SCD as a functionally closed system for component preparation. However, given the room temperature storage of platelet preparations, current regulations do 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thoughts,not permit extension of the 4 hour outdate for pooled random donor platelets pending submission of supporting data to ensure that sterility is not compromised by multiple SCD connections.  While published US data support the sterility of SCD procedures  when combined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 with visual inspection of the welded joint(2,3), a single European study described a 1.4% product contamination rate when an SCD was used to obtain samples for culture (4). Recent clearance of two semi-automated culture systems for QC of platelet components has genese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orated momentum within industry to culture in-date apheresis products followed by either product quarantine for a defined culture interval, or recall of a culture-positive distributed product. In part due to the absence of published data supporting SCD for sampling frngoing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pom in-date products, FDA has previously taken the position that the cleared culture systems should carry special labeling prohibiting their use as pre-release screening tests, due to a) possible risk of increased extrinsic contamination from SCD sampling and b) absenrobabilities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