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seemingBlood Products Advisory Committee MeetingDecember 12, 2002Issue Summary: (1 of 3 for the BPAC Bacterial contamination topic) Quality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endorControl (QC) Measures for Aseptic Collection and Processing of  Platelets and Platelets PheresisBackground:Although blood collection 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decohand processing procedures are intended to produce non-infectious blood components, bacterial contamination still may occur.  Surveillerence-effects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macrance studies have found rates of contamination as high as 0.4% in single donor platelets, although rates at or below 0.2% are more reoscopic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leaported.  The causes include occult bacteremia in the donor, inadequate or contaminated skin preparation at the phlebotomy site, corinst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hugg of a skin plug by the phlebotomy needle, and breaches of the closed system from equipment defects or mishandling.  Platelet producte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limit of a more fundamental quantum descriptios are more likely than other labile components to be associated with sepsis due to their storage at room temperature, which is permisn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vsive of bacterial growth.  For the same reason, bacterial cultures of platelets provide the best indication of the rate of contaminaton Neumann’s formulas fion, provided that the sample for culture is obtained on a suitable sample volume and at a suitable time post-collection.A variety ofor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 procedures may be used to obtain a valid platelet sample for bacterial culture.  Aseptic techniques are required in order to minimizhich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ae the risk of false positive cultures due to contamination at the time of sampling or upon inoculation in culture.  Additionally, it t which the “measurements” occur, and what is measured at those times.</w:t>
      </w:r>
    </w:p>
    <w:p>
      <w:pPr>
        <w:pStyle w:val=""/>
        <w:jc w:val="left"/>
      </w:pPr>
      <w:r>
        <w:rPr>
          <w:rFonts w:ascii="" w:hAnsi="" w:cs="" w:eastAsia=""/>
          <w:b w:val="false"/>
          <w:i w:val="false"/>
          <w:strike w:val="false"/>
          <w:color w:val=""/>
        </w:rPr>
        <w:t>The nature and functioning of the core elements and the answers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observeris prudent to retain a sample that can be used for repeat culture to validate a positive result.  Large volume samples removed from as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several unit platelet pool or single donor apheresis unit can be cultured any time post-collection.  However small volume samples (ethat might be performed, </w:t>
      </w:r>
      <w:r>
        <w:rPr>
          <w:rFonts w:ascii="" w:hAnsi="" w:cs="" w:eastAsia=""/>
          <w:b w:val="false"/>
          <w:i w:val="false"/>
          <w:strike w:val="false"/>
          <w:color w:val=""/>
        </w:rPr>
        <w:t xml:space="preserve">or at least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answer”.g. 2-5 ml removed from a single whole blood unit) should be obtained only after a 24-48 hour delay post-collection.  The delayed sam p. 348: “remains, to say the least, difficult to accept” p.493; “is not fitted to bring back common sense into quantum physics” p.51pling of a small volume permits bacterial growth to a level that subsequent assays will reliably detect, thereby overcoming sampling 1errors at low contamination levels.High-Throughput Sampling Using a Sterile Connecting Device (SCD) Sampling solely for quality contr:</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paol purposes can be accomplished by an aseptic, but open method (e.g. needle aspiration) for units at the time of issue (i.e. for use 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exiswithin four hours) or on outdating units.  Conversely, sampling of platelets for the purpose of establishing a criterion for issuancetence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 platelets as "culture negative to date" based on a negative result of bacterial cultures requires that the integrity of the close often-emphasized theme o Omnes.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thingd system should be maintained.  This is because platelets may continue to be stored for a variable period after sampling and before us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Onmese.  Suitable methods of sampling in this case would include the use of integral satellite containers, or stripping, refilling, and ts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complhen pinching off duplicate pigtails.  Sampling also may be done into collection containers via the use of sterile connecting devices.ete…,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unsatisThe FDA Guidance for Industry (Use of Sterile Connecting Devices in Blood Bank Practice, November, 2000) (1) describes an SCD as a fufactory state of decoherence theory.”: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empnctionally closed system for component preparation. However, given the room temperature storage of platelet preparations, current reghasize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Occasionulations do not permit extension of the 4 hour outdate for pooled random donor platelets pending submission of supporting data to enss”,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asure that sterility is not compromised by multiple SCD connections.  While published US data support the sterility of SCD procedures  pects that Gell-Mann and Hartle ascribe to them:</w:t>
      </w:r>
    </w:p>
    <w:p>
      <w:pPr>
        <w:pStyle w:val=""/>
        <w:jc w:val="left"/>
      </w:pPr>
      <w:r>
        <w:rPr>
          <w:rFonts w:ascii="" w:hAnsi="" w:cs="" w:eastAsia=""/>
          <w:b w:val="false"/>
          <w:i w:val="false"/>
          <w:strike w:val="false"/>
          <w:color w:val=""/>
        </w:rPr>
        <w:t>when combined with visual inspection of the welded joint(2,3), a single European study described a 1.4% product contamination rate wh“Both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ien an SCD was used to obtain samples for culture (4). Recent clearance of two semi-automated culture systems for QC of platelet componformation</w:t>
      </w:r>
      <w:r>
        <w:rPr>
          <w:rFonts w:ascii="" w:hAnsi="" w:cs="" w:eastAsia=""/>
          <w:b w:val="false"/>
          <w:i w:val="false"/>
          <w:strike w:val="false"/>
          <w:color w:val=""/>
        </w:rPr>
        <w:t xml:space="preserve"> gathering and utilizing systems (IGUSes).The general characteristics of complex adaptinents has generated momentum within industry to culture in-date apheresis products followed by either product quarantine for a defineve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world.d culture interval, or recall of a culture-positive distributed product. In part due to the absence of published data supporting SCD  (Typically these are assumed perfect, not always a good approximation!) The approximate fundamental formula is used to compute probabilities on the basis of present data, make predictions, cfor sampling from in-date products, FDA has previously taken the position that the cleared culture systems should carry special labelontrol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principing prohibiting their use as pre-release screening tests, due to a) possible risk of increased extrinsic contamination from SCD sampling and b) absenles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