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 to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Blood Products Advisory Committee MeetingDecember 12, 2002Issue Summary: (1 of 3 for the BPAC Bacterial contamination topic) Quality Control (QC) Measures for Aseptic Collection and Processing of  Platelets and Platelets PheresisBackground:Although blood collection and processing procedures are intended to produce non-infectious blood components, bacterial contamination still may occur.  Surveillance studies have found rates of contamination as high as 0.4% in single donor platelets, although rates at or below 0.2% are more reported.  The causes include occult bacteremia in the donor, inadequate or contaminated skin preparation at the phlebotomy site, coring of a skin plug by the phlebotomy needle, and breaches of the closed system from equipment defects or mishandling.  Platelet products are more likely than other labile components to be associated with sepsis due to their storage at room temperature, which is permissive of bacterial growth.  For the same reason, bacterial cultures of platelets provide the best indication of the rate of contamination,(at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the histories in it obey, at least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limit of a more fundamental quantum description based upon a suitable set of consistent histories.”</w:t>
      </w:r>
      <w:r>
        <w:rPr>
          <w:rFonts w:ascii="" w:hAnsi="" w:cs="" w:eastAsia=""/>
          <w:b w:val="false"/>
          <w:i w:val="false"/>
          <w:strike w:val="false"/>
          <w:color w:val=""/>
        </w:rPr>
        <w:t xml:space="preserve">   No reason to doubt? That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von Neumann’s formulas for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 here.” But these systems are wh provided that the sample for culture is obtained on a suitable sample volume and at a suitable time post-collection.A variety of procedures may be used to obtain a valid platelet sample for bacterial culture.  Aseptic techniques are required in order to minimize the risk of false positive cultures due to contamination at the time of sampling or upon inoculation in culture.  Additionally, it is prudent to retain a sample that can be used for repeat culture to validate a positive result.  Large volume samples removed from a several unit platelet pool or single donor apheresis unit can be cultured any time post-collection.  However small volume samples (e.g. 2-5 ml removed from a single whole blood unit) should be obtained only after a 24-48 hour delay post-collection.  The delayed sampling of a small volume permits bacterial growth to a level that subsequent assays will reliably detect, thereby overcoming sampling errors at low contamination levels.High-Throughput Sampling Using a Sterile Connecting Device (SCD) Sampling solely for quality control purpoa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at which the “measurements” occur, and what is measured at those times.</w:t>
      </w:r>
    </w:p>
    <w:p>
      <w:pPr>
        <w:pStyle w:val=""/>
        <w:jc w:val="left"/>
      </w:pPr>
      <w:r>
        <w:rPr>
          <w:rFonts w:ascii="" w:hAnsi="" w:cs="" w:eastAsia=""/>
          <w:b w:val="false"/>
          <w:i w:val="false"/>
          <w:strike w:val="false"/>
          <w:color w:val=""/>
        </w:rPr>
        <w:t>The nature and functionses can be accomplished by an aseptic, but open method (e.g. needle aspiration) for units at the time of issue (i.e. for use within four hours) or on outdating units.  Conversely, sampling of platelets for the purpose of establishing a criterion for issuance of platelets as "culture negative to date" based on a negative result of bacterial cultures requires that the integrity of the closed system should be maintained.  This is because platelets may continue to be stored for a variable period after sampling and before use.  Suitable methods of sampling in this case would include the use of integral satellite containers, or stripping, refilling, and then pinching off duplicate pigtails.  Sampling also may be done into collection containers via the use of sterile connecting devices.The FDA Guidance for Industry (Use of Sterile Connecting Devices in Blood Bank Practice, November, 2000) (1) describes an SCD as a functionally closed system for component preparation. However, given the room temperature storage of platelet preparations, current regulations do ing of the core elements and the answers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that might be performed, </w:t>
      </w:r>
      <w:r>
        <w:rPr>
          <w:rFonts w:ascii="" w:hAnsi="" w:cs="" w:eastAsia=""/>
          <w:b w:val="false"/>
          <w:i w:val="false"/>
          <w:strike w:val="false"/>
          <w:color w:val=""/>
        </w:rPr>
        <w:t xml:space="preserve">or at least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going to look for another answer” p. 348: “remains, to say the least, difficult to accept” p.493; “is not fitted to bring back common sense into quantum physics” p.511:</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page 506 of his 1994 book Omnes summarizes his conclusions in Twenty-one</w:t>
      </w:r>
    </w:p>
    <w:p>
      <w:pPr>
        <w:pStyle w:val=""/>
        <w:jc w:val="left"/>
      </w:pPr>
      <w:r>
        <w:rPr>
          <w:rFonts w:ascii="" w:hAnsi="" w:cs="" w:eastAsia=""/>
          <w:b w:val="false"/>
          <w:i w:val="false"/>
          <w:strike w:val="false"/>
          <w:color w:val=""/>
        </w:rPr>
        <w:t>Theses.</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empty-of-a-connection-to-REALITY 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 often-emphasized theme o Omnes.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because of the unsatisfactory state of decoherence theory.”:not permit extension of the 4 hour outdate for pooled random donor platelets pending submission of supporting data to ensure that sterility is not compromised by multiple SCD connections.  While published US data support the sterility of SCD procedures  when combined with visual inspection of the welded joint(2,3), a single European study described a 1.4% product contamination rate when an SCD was used to obtain samples for culture (4). Recent clearance of two semi-automated culture systems for QC of platelet components has generated momentum within industry to culture in-date apheresis products followed by either product quarantine for a defined culture interval, or recall of a culture-positive distributed product. In part due to the absence of published data supporting SCD for sampling from in-date products, FDA has previously taken the position that the cleared culture systems should carry special labeling prohibiting their use as pre-release screening tests, due to a) possible risk of increased extrinsic contamination from SCD sampling and b) absen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aspects that Gell-Mann and Hartle ascribe to them:</w:t>
      </w:r>
    </w:p>
    <w:p>
      <w:pPr>
        <w:pStyle w:val=""/>
        <w:jc w:val="left"/>
      </w:pPr>
      <w:r>
        <w:rPr>
          <w:rFonts w:ascii="" w:hAnsi="" w:cs="" w:eastAsia=""/>
          <w:b w:val="false"/>
          <w:i w:val="false"/>
          <w:strike w:val="false"/>
          <w:color w:val=""/>
        </w:rPr>
        <w:t>“Both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information</w:t>
      </w:r>
      <w:r>
        <w:rPr>
          <w:rFonts w:ascii="" w:hAnsi="" w:cs="" w:eastAsia=""/>
          <w:b w:val="false"/>
          <w:i w:val="false"/>
          <w:strike w:val="false"/>
          <w:color w:val=""/>
        </w:rPr>
        <w:t xml:space="preserve"> gathering and utilizing systems (IGUSes).The general characteristics of complex adaptive systems is the subject of much ongoing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 (Typically these are assumed perfect, not always a good approximation!) The approximate fundamental formula is used to compute probabilities on the basis of present data, make predictions, control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2021-03-25T04:37:27Z</dcterms:created>
  <dc:creator>Apache POI</dc:creator>
</cp:coreProperties>
</file>