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Advisory Committee MeetingDecember 12, 2002Issue Summary: (1 of 3 for the BPAC Bacterial contamination topic) Quality Control (QC) Measures for Aseptic Collection and Processing of  Platelets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endorand Platelets PheresisBackground:Although blood collection and processing procedures are intended to produce non-infectious blood components, bacterial contamination still may occur.  Surveillance studies hasement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decohve found rates of contamination as high as 0.4% in single donor platelets, although rates at or below 0.2% are more reported.  The causes include occult bacteremia in the donor, inadequate or contaminated skerence-effects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macrin preparation at the phlebotomy site, coring of a skin plug by the phlebotomy needle, and breaches of the closed system from equipment defects or mishandling.  Platelet products are more likely than other loscopic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leaabile components to be associated with sepsis due to their storage at room temperature, which is permissive of bacterial growth.  For the same reason, bacterial cultures of platelets provide the best indicatst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hugion of the rate of contamination, provided that the sample for culture is obtained on a suitable sample volume and at a suitable time post-collection.A variety of procedures may be used to obtain a valid plae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descriptiotelet sample for bacterial culture.  Aseptic techniques are required in order to minimize the risk of false positive cultures due to contamination at the time of sampling or upon inoculation in culture.  Addn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vitionally, it is prudent to retain a sample that can be used for repeat culture to validate a positive result.  Large volume samples removed from a several unit platelet pool or single donor apheresis unit con Neumann’s formulas fan be cultured any time post-collection.  However small volume samples (e.g. 2-5 ml removed from a single whole blood unit) should be obtained only after a 24-48 hour delay post-collection.  The delayed sampor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wling of a small volume permits bacterial growth to a level that subsequent assays will reliably detect, thereby overcoming sampling errors at low contamination levels.High-Throughput Sampling Using a Sterilehich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 Connecting Device (SCD) Sampling solely for quality control purposes can be accomplished by an aseptic, but open method (e.g. needle aspiration) for units at the time of issue (i.e. for use within four hourt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 or on outdating units.  Conversely, sampling of platelets for the purpose of establishing a criterion for issuance of platelets as "culture negative to date" based on a negative result of bacterial culturs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es requires that the integrity of the closed system should be maintained.  This is because platelets may continue to be stored for a variable period after sampling and before use.  Suitable methods of samplithat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answer”ng in this case would include the use of integral satellite containers, or stripping, refilling, and then pinching off duplicate pigtails.  Sampling also may be done into collection containers via the use of p. 348: “remains, to say the least, difficult to accept” p.493; “is not fitted to bring back common sense into quantum physics” p.51 sterile connecting devices.The FDA Guidance for Industry (Use of Sterile Connecting Devices in Blood Bank Practice, November, 2000) (1) describes an SCD as a functionally closed system for component prepara1tion. However, given the room temperature storage of platelet preparations, current regulations do not permit extension of the 4 hour outdate for pooled random donor platelets pending submission of supportin:</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 data to ensure that sterility is not compromised by multiple SCD connections.  While published US data support the sterility of SCD procedures  when combined with visual inspection of the welded joint(2,3)ge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 a single European study described a 1.4% product contamination rate when an SCD was used to obtain samples for culture (4). Recent clearance of two semi-automated culture systems for QC of platelet componetence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annts has generated momentum within industry to culture in-date apheresis products followed by either product quarantine for a defined culture interval, or recall of a culture-positive distributed product. In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thingpart due to the absence of published data supporting SCD for sampling from in-date products, FDA has previously taken the position that the cleared culture systems should carry special labeling prohibiting ts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Onmeheir use as pre-release screening tests, due to a) possible risk of increased extrinsic contamination from SCD sampling and b) absence of data for the cleared devices when used for pre-release testing c) cons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complcern about off-label use of platelets older than the current 5 day shelf life (5). Similar concerns regarding extrinsic contamination may also exist if SCD procedures are used to collect a culture sample froete…,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unsatism many (or all) platelet products prior to release for transfusion.  The Committee will hear a summary of available data on this issue. Quality Control StrategiesThe goal of quality control testing for bactefactory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emprial contamination should be to assure that blood collection and processing procedures conform to defined standards.  Statistically-based sampling of platelets for culture (or analogous testing) by a validathasize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Occasioned method will provide a reliable indication of the rate of contamination for all the labile products.  However, the number of samples tested must be very large.  (For example, based on Poisson statistics, is”,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ast would require 0 failures out of 750 samples to be 95% confident that the contamination rate did not exceed 0.4%.)  For very large blood collection centers, sampling on this order of magnitude may be possibpects that Gell-Mann and Hartle ascribe to them:</w:t>
      </w:r>
    </w:p>
    <w:p>
      <w:pPr>
        <w:pStyle w:val=""/>
        <w:jc w:val="left"/>
      </w:pPr>
      <w:r>
        <w:rPr>
          <w:rFonts w:ascii="" w:hAnsi="" w:cs="" w:eastAsia=""/>
          <w:b w:val="false"/>
          <w:i w:val="false"/>
          <w:strike w:val="false"/>
          <w:color w:val=""/>
        </w:rPr>
        <w:t>le by culturing platelets only at outdate.  Conversely, small centers should consider testing of all units older than 24-48 hours by a process of sterile sampling at the time of issue or outdate.  Daily (or,“Both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 if frozen, weekly) samples can be pooled to reduce the number of cultures.   Individual samples contributing to positive pools should be retested singly to determine the identity of the contaminated units, nformation</w:t>
      </w:r>
      <w:r>
        <w:rPr>
          <w:rFonts w:ascii="" w:hAnsi="" w:cs="" w:eastAsia=""/>
          <w:b w:val="false"/>
          <w:i w:val="false"/>
          <w:strike w:val="false"/>
          <w:color w:val=""/>
        </w:rPr>
        <w:t xml:space="preserve"> gathering and utilizing systems (IGUSes).The general characteristics of complex adaptithereby permitting a prompt investigation of potential correctable causes.  Correlations with common causal factors such as operator errors, shift, reagent batch, or procedure should be considered.   Retaineve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world.d duplicate samples should be used to confirm or reevaluate the initial bacteriological findings. The following will be presented by FDA for consideration as a minimal quality control program for all platele (Typically these are assumed perfect, not always a good approximation!) The approximate fundamental formula is used to compute probabilities on the basis of present data, make predictions, ct products collected at blood centers.As a quality control for aseptic collection and processing of labile components, blood collection centers should determine the rate of bacterial contamination in plateleontrol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principts at least yearly by culturing 1,500 or more units (about 30 units per week or 5% of units released after 24 hours of storage, whichever is larger.)  Standard statistical methods should be used to identify significant deviations frles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