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toBlood Products Advisory C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ommittee MeetingDecember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a12, 2002Issue Summary: (1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 of 3 for the BPAC Bacterhat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wheial contamination topic) 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formQuality Control (QC) Measula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consciouures for Aseptic Collectis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discusson and Processing of  Pla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gointelets and Platelets Pherg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ThesesesisBackground:Although b.</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lood collection and procelogical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cossing procedures are intenscious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thoughts,nded to produce non-infec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becautious blood components, bse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oacterial contamination stngoing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pill may occur.  Surveillance studies harobabilities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