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XECUTCHAPTER 62-210 STATIONARY SOURCES - GENERAL REQUIREMENTS62-210.100Purpose and Scope. (Effective 1/10/07)62-210.200Definitions. (Effective 3/16/08)62-210.220Small Business Assistance Program. (Effective 2/11/99)62-210.300Permits Required. (Effective 3/16/08)62-210.3IVE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information10Air General Permits. (Effective 5/9/07)62-210.350Public Notice and Comment. (Effective 2/2/06)62-210.360Administrative Permit Corrections. (Effective 3/16/08)62-210.370Emissions Computation and Reporting. (Effective 7/3/08)62-210.550Stack Height Policy. (Effectiv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towe 11/23/94)62-210.650Circumvention. (Effective 8/26/1981)62-210.700Excess Emissions. (Effective 11/23/94)62-210.900Forms and Instructions. (Effective 7/3/08)62-210.920Registration Forms for Air General Permits. (Effective 5/9/07)62-210.100 Purpose and Scope.The Depards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artment of Environmental Protection adopts this chapter to establish general requirements for stationary sources of air pollutant emissions and definitions for use in this chapter as well as Chapters 62-212, 62-213, 62-214, 62-296, and 62-297, F.A.C. This chapter pFlorida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rerovides criteria for determining the need for an owner or operator to obtain Department authorization, by individual air permit, or by air general permit, to conduct certain activities involving sources of air pollutant emissions. It provides procedures to apply focords.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 an air construction or non-Title V air operation permit, or to register for use of an air general permit. It establishes public notice requirements, reporting requirements, and requirements relating to estimating emissions and using air quality models. This chaptrds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electroer also sets forth special provisions related to compliance monitoring, stack heights, circumvention of pollution control equipment, and excess emissions.Specific Authority 403.061 FS. Law Implemented 403.031, 403.061, 403.087 FS. History–New 2-9-93, Formerly 17-21nic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be0.100, Amended 11-23-94, 1-10-07.62-210.200 Definitions.The following words and phrases when used in this chapter and in Chapters 62-212, 62-213, 62-214, 62-296, and 62-297, F.A.C., shall, unless the context clearly indicates otherwise, have the following meanings:en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has(1) “Acid Mist” – Liquid drops of any size of any acid including sulfuric acid and sulfur trioxide, hydrochloric acid, and nitric acid as measured by EPA test method 8, adopted by reference at Rule 62-204.800, F.A.C., and listed at Rule 62-297.401, F.A.C.(2) “Acid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hRain Compliance Option” – A method of compliance available to an Acid Rain unit under the Federal Acid Rain Program.(3) “Acid Rain Compliance Plan” – That portion of an Acid Rain Part application submitted by the designated representative of an Acid Rain source whie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bich specifies the methods, or compliance options, by which each Acid Rain unit at the source will meet the applicable Acid Rain emissions limitation and Acid Rain emissions reduction requirements.(4) “Acid Rain Compliance Schedule” – An enforceable sequence of actiolling purposes, and environmental agencies ns, measures, or operations designed to achieve or maintain compliance, or correct noncompliance, with an applicable requirement of the Acid Rain Program, including any applicable Acid Rain Part permit requirement.(5) “Acid Rain Emissions Limitation” – The EPA-estacollect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havingblished sulfur dioxide and nitrogen oxides emissions limitations under the Federal Acid Rain Program.(6) “Acid Rain Part” – That separate portion of the Title V source permit specifying the Federal Acid Rain Program requirements for an Acid Rain source, and for the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owners, operators and the designated representative of the Acid Rain source or the Acid Rain unit.(7) “Acid Rain Program or Federal Acid Rain Program” – The national sulfur dioxide and nitrogen oxides air pollution control and emissions reduction program establishAgency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Ded pursuant to 42 U.S.C. sections 7651-7651o and 40 C.F.R. Parts 72, 73, 75, 76, 77, and 78, adopted and incorporated by reference in Rule 62-204.800, F.A.C.(8) “Acid Rain Source” – A Title V source with one or more Acid Rain units.(9) “Acid Rain Unit” – A fossil fept.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Assessmuel-fired combustion device listed as subject to any Acid Rain emissions reduction requirement or Acid Rain emissions limitation at 40 C.F.R. 72.6 or 79.2, adopted and incorporated by reference in Rule 62-204.800, F.A.C.(10) “Acrylonitrile” – An organic chemical, fent,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bormula C3H3N, used in the production of various resins, polymers and acrylic fibers. Synonyms for acrylonitrile are: 2-propenitrile, acrylon, acrylonitrile monomer, cyanoethylene, AN, VCN, and vinyl cyanide. The Chemical Abstract Service registration number is 107-e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ofon a determination that it is more representative of the normal operation of the emissions unit. Actual emissions shall be calculated using the emissions unit’s actual operating hours, production rates and types of materials processed, stored, or combusted during t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sehe selected time period.(b) The Department may presume that unit-specific allowable emissions for an emissions unit are equivalent to the actual emissions of the emissions unit provided that such unit-specific allowable emissions limits are federally enforceable.(crvices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 For any emissions unit that has not begun normal operations on a particular date, actual emissions shall equal the potential emissions of the emissions unit on that date.(12) “Administrator” – The Administrator of the United States Environmental Protection Agencyistent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 or the Administrator’s designee.(13) “Adverse Impact on Visibility” – An impairment to visibility which interferes with the management, protection, preservation, or enjoyment of the visitor’s visual experience of a Federal Class I area. This determination shall beve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 made during the permitting process, utilizing EPA-approved methods of visibility impairment analysis and taking into account such factors as the geographic extent, intensity, duration, frequency, and time of visibility impairments, and how these factors correlate 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with the time of visitor use of the Federal Class I area and the frequency and timing of natural conditions that reduce visibility.(14) “Affected Pollutant” – In a nonattainment area or area of influence for any pollutant other than ozone, the pollutant for which t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Healthhe area is designated nonattainment. In the case of an ozone nonattainment area classified as marginal or higher, the affected pollutants are volatile organic compounds (VOC) and nitrogen oxides (NOx). For a transitional ozone nonattainment area, the affected pollu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anytant is VOC only. A pollutant is no longer an affected pollutant upon redesignation of the nonattainment area to an attainment area by the U.S. Environmental Protection Agency.(15) “Affected States” – All states, specifically, Alabama, Georgia, or Mississippi or an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Sy combination thereof, whose air quality may be affected by the operation of, or that are within 50 miles of, a Title V source for which a permit, permit revision, or permit renewal is being proposed under Chapter 62-213, F.A.C.(16) “Air Curtain Incinerator” – A poecurity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Ownrtable or stationary combustion device that directs a plane of high velocity forced draft air through a manifold head into a pit with vertical walls in such a manner as to maintain a curtain of air over the surface of the pit and a recirculating motion of air underer’s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 the curtain.(17) “Air Dried Coating” – Coatings which are dried by the use of air or forced warm air at temperatures up to 194 degrees Fahrenheit (90 degrees Celsius).(18) “Air Emissions Bubble” or “Bubble” – An air pollution control strategy wherein a facility copletion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memplies with a multi-unit aggregate emissions limit or cap, in lieu of unit-specific limits, on a pollutant-specific basis for carbon monoxide, nitrogen oxides, sulfur dioxide, particulate matter, PM10, or volatile organic compounds (VOCs).(19) “Air General Permit”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 An authorization by rule as described in subsection 62-210.300(4), F.A.C., to construct or operate an air pollutant emitting facility. Use of such authorization by any individual facility does not require agency action.(20) “Air Pollutant” – Any substance (particuss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