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doculogicament il and 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physiofor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