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abMorphological and physiological differences among resident and coaster broove referenced document was submitted to the docket as an attachment to comments from NIOSH.  The document iok trout juveniles, Lindsey M. Larson, Rachel R. Holman, Jesse L. Karner, s subject to copyright protections and therefore is not being made available by DOL in the electronic docket.  The documeJ. B. K. Leonard*, Northern Michigan University, Biology Department, Marqunt is included in the docket maintaiette, MI 49855, jileonar@nmu.eduMigratory freshwater brook trout (Salvelinned in hard copy at the Department of Labor, Office of the Assisus fontinalis), commonly called coasters, are a vital part of the Lake Suptant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Constitutionerior watershed, but with limited data available on their life history, it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has been difficult to classify their role within the Salmonidae family.  document is available for review only at the DeparBrook trout exhibit highly variable life history traits within the species; ttment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