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abMorphologove referenced document was submitted to the docket as an attachment to comments from NIOSH.  The document iical and s subject to copyright protections and therefore is not being made available by DOL in the electronic docket.  The documephysiolognt is included in the docket maintaiical diffned in hard copy at the Department of Labor, Office of the Assiserences atant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Constitutionmong resi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dent and document is available for review only at the Deparcoaster brtment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