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of CopyrightedMorphological and physiological differences among  resident and coaster brook trout juveniles, LindMaterial</w:t>
      </w:r>
    </w:p>
    <w:p>
      <w:pPr>
        <w:pStyle w:val=""/>
        <w:jc w:val="left"/>
      </w:pPr>
      <w:r>
        <w:rPr>
          <w:rFonts w:ascii="Book Antiqua" w:hAnsi="Book Antiqua" w:cs="Book Antiqua" w:eastAsia="Book Antiqua"/>
          <w:b w:val="true"/>
          <w:i w:val="false"/>
          <w:strike w:val="false"/>
          <w:color w:val=""/>
        </w:rPr>
        <w:t xml:space="preserve">Material Description:sey M. Larson, Rachel R. Holman, Jesse L. Karner,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 J. B. K. Leonard*, Northern Michigan University,xposur Biology Department, Marquette, MI 49855, jileonae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-butadier@nmu.eduMigratory freshwater brook trout (Salvelne – a tale oinus fontinalis), commonly called coasters, are af mice and men.  </w:t>
      </w:r>
      <w:r>
        <w:rPr>
          <w:rFonts w:ascii="Book Antiqua" w:hAnsi="Book Antiqua" w:cs="Book Antiqua" w:eastAsia="Book Antiqua"/>
          <w:b w:val="false"/>
          <w:i w:val="true"/>
          <w:strike w:val="false"/>
          <w:color w:val=""/>
        </w:rPr>
        <w:t>Scand J Work Environ Health</w:t>
      </w:r>
      <w:r>
        <w:rPr>
          <w:rFonts w:ascii="Book Antiqua" w:hAnsi="Book Antiqua" w:cs="Book Antiqua" w:eastAsia="Book Antiqua"/>
          <w:b w:val="false"/>
          <w:i w:val="false"/>
          <w:strike w:val="false"/>
          <w:color w:val=""/>
        </w:rPr>
        <w:t>.  2000; 26(4):  322-330.</w:t>
      </w:r>
    </w:p>
    <w:p>
      <w:pPr>
        <w:pStyle w:val=""/>
        <w:jc w:val="left"/>
      </w:pPr>
      <w:r>
        <w:rPr>
          <w:rFonts w:ascii="Book Antiqua" w:hAnsi="Book Antiqua" w:cs="Book Antiqua" w:eastAsia="Book Antiqua"/>
          <w:b w:val="false"/>
          <w:i w:val="false"/>
          <w:strike w:val="false"/>
          <w:color w:val=""/>
        </w:rPr>
        <w:t xml:space="preserve">The abov vital part of the Lake Superior watershed, but we referenith limited data available on their life history,ced document wa it has been difficult to classify their role wits submitted to the dockhin the Salmonidae family.  Brook trout exhibit het ighly variable life history traits within the speas an attachment to comments from NIOSH.  The document is subject cies; there often exist both anadromous (migrant)to and nonanadromous (non-migrant or resident) form copyris within a population.  Lake Superior coaster broght proteok trout typically occupy near-shore areas at onections an time or another during their lives.  The mechanid therefore isms involved in the determination of migration ors not being made availabl residency are not well understood, however, morphometrics and the metabolism of the fish likely pe by DOL inlay important roles.  It is believed that coaster the electronic do brook trout exhibit changes that can be comparedcket.  The document is included in the docket maintain to smolting, the preparation that fish undergo ted in ho survive in a saltwater environment prior to leaard coving a freshwater stream.  Some metabolic patternpy at the Departmes and morphological traits can be indicative of tnt of Labor, Ohe smolting process in coaster strains.  Four strffice of the Assistant Secretary for Policy, Suite S-2312,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 xml:space="preserve"> Constitains of brook trout (three coaster, one stream-reution Avenue,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.sident) were sampled once a month over four conse cutive days.  Sixteen fish from each strain were  sampled per day by placing eight in a saltwater c The document is available for review only at the Department of Labor and consistent with copyrighthallenge tank and another eight in a freshwater tank.  After twenty f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