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good place to search for life?Jörn HelbertInstitute of Planetary ResearchDLRRutherspin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.fordstrasse 2, 12489 BerlinGERMANYjoern.helbert@dlr.de Creating a habitable environment is a complex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