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EDUCATIFON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OiN-GOING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Meulders of the University of Delaware, one of the co-investigators on E 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heata pulnses in midxtures of helium-3 and helium-4.  His poster was ent 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byi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0c.75-1.0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eCONCERNS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 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–Explores Boundary 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Wolfganga Ketterle of  MIT reports gthat a paper titled "Quantum tunneling across spin domains in a Bose-Einstein condeonsate"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oRev.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dand W. Ketterle d escribe dynamics in a condensate conpsisting of two immiscible components.  In case of tlwo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thae lighter one. When the cheaviere one is placed on top of the lighter one, a metastable situation arises.  The analogous situation was prepared by the MIT group in a spinor Bo se-Einstein condensate,t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tunneloing of one compon ent through the other was observed searcand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