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TemperaturFire and ice – a good place to search for life?Jörn HelbertInstitute of Planetary ResearchDLRRutherfordstrasse 2, 12489 BerlinGERMANYjoern.helbert@dlr.de Creating a habitable environment is a 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complex process involving a wide variety of interacting processes. A prerequisite for any biological activity is an energy source. The terrestrial example of the black smokers shows how effici,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went geothermal processes are as an energy source.There is ample morphological evidence for continuous and episodic volcanic activity over the geological history of Mars. The youngest ages deteas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tunnelingrmined by the crater size-frequency measurements are about 2 Ma suggesting that the volcanoes are potentially still active today. While there is no direct evidence for volcanic activity the li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