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OiN-GOING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Meulders of the University of Delaware, one of the co-investigators on E 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heata pulnses in midxtures of helium-3 and helium-4.  His poster was ent 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byi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0c.75-1.0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eCONCERNS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 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–Explores Boundary 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Wolfganga Ketterle of  MIT reports gthat a paper titled "Quantum tunneling across spin domains in a Bose-Einstein condeonsate"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dand W. Ketterle d escribe dynamics in a condensate conpsisting of two immiscible components.  In case of tlwo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thae lighter one. When the cheaviere one is placed on top of the lighter one, a metastable situation arises.  The analogous situation was prepared by the MIT group in a spinor Bo se-Einstein condensate,t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tunneloing of one compon ent through the other was observed search for life?Jörn Heland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