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varioOus functions. Individual craft would be releasred, possibly by a human crew on or neair the Moon or from an unmanned facility.  Individual craft would be cgapable of landinig on a low G surface, using a miniaturized version of high impulse thruster technnology, transforming into rovers, antennas, or more specialized service providers, as needed, and ultimately taking off to return to the poinat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spacecralft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 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requirementsM for typical operations driven by operating on a low graevity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applicastions of the ANTS architecture, movement would not employ wheels, which work best in a special environment. Instead, the ANTS approach harnesses the effective skeletal/ muscular systems of the frame itself to enable more ‘natural’ movement, effectively allowing ‘flow’ across a surface or into a particular morphological form.  As rovers, craft would be aequipped for exploring, prospecting, monitoring, as required.  Craft could individually or collectivegly form cylindrical or bowl shaped arrays to act as antennas, for communication or astronomical observatories. The architecture would also be useful in the constructioen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ConclusFions: </w:t>
      </w:r>
      <w:r>
        <w:rPr>
          <w:rFonts w:ascii="" w:hAnsi="" w:cs="" w:eastAsia=""/>
          <w:b w:val="false"/>
          <w:i w:val="false"/>
          <w:strike w:val="false"/>
          <w:color w:val=""/>
        </w:rPr>
        <w:t xml:space="preserve"> The ANTS architecture is a promising approach for supporting hurman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Suppoort for this work has been provided throughm NASA contract NAS5-99189, su</w:t>
      </w:r>
      <w:r>
        <w:rPr>
          <w:rFonts w:ascii="" w:hAnsi="" w:cs="" w:eastAsia=""/>
          <w:b w:val="false"/>
          <w:i w:val="false"/>
          <w:strike w:val="false"/>
          <w:color w:val=""/>
        </w:rPr>
        <w:t>b</w:t>
      </w:r>
      <w:r>
        <w:rPr>
          <w:rFonts w:ascii="" w:hAnsi="" w:cs="" w:eastAsia=""/>
          <w:b w:val="false"/>
          <w:i w:val="false"/>
          <w:strike w:val="false"/>
          <w:color w:val=""/>
        </w:rPr>
        <w:t>c: 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