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 -----Original Message-----From: Linda Mennitt [mailto:felix.com@verifiliation: Code 6zon.net] Sent: Monday, March 14, 2005 11:08 PMTo: commentsSubject: fa95,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surface-basedir tax for all Adverse Tax Consequences for Same-Sex Couples 1.Health forms for use on the Moon or Mars or any relati Insurance for Partners - A Taxing Proposition:  Employees payincome 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aand payroll tax on the health insurance premiums their employers prov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moduide for domestic partners who do not otherwise qualify as dependents.lar, addressable arrays of more robust than Zero G carbon NEMS-based nodes, from which highly morphable struts, tethers, 2D mesh, and 3D fabric could be reversibly deployed for vario Benefits for different-sex spouses are not subject to this tax. 2.Flus functions. Individual craft would be releasexible Spending Accounts Not So Flexible:  Employees can useflexible ed, possibly by a human crew on or neaspending accounts to pay for a different-sex spouse's medical expenser the Moon or from an unmanned facility.  Individual craft would be cs, including eyeglasses, prescriptions, and co-pays, on a pre-tax basapable of landinis. These accounts cannot be used for a same-sex partner, or even a sg on a low G surface, using a miniaturized version of high impulse thruster techame-sex spouse. 3.Retirement Savings - Death and Taxes:  Tax treatmennology, transforming into rovers, antennas, or more specialized service providers, as needed, and ultimately taking off to return to the point of retirementsavings, such as those found in 401(k) plans, privilegt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spacecraes spouses and penalizes same-sex couples. This means that on the deaft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ith of a partner, the surviving partner is left not only with the samen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emotional loss that a different-sex spouse experiences, but also wit for typical operations driven by operating on a low grah an unfair tax bill. This is problem is made even more acute by the 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applicafact that same-sex couples are denied survivors' benefits under Sociations of the ANTS architecture, movement would not employ wheels, which work best in a special environment. Instead, the ANTS approach harnesses the effective skeletal/ muscular systeml Security, even though they pay the same payroll taxes as heterosexu of the frame itself to enable more ‘natural’ movement, effectively allowing ‘flow’ across a surface or into a particular morphological form.  As rovers, craft would be al workers. 4.Estate and Gift Taxes - Strangers Under the Law:  Diffeequipped for exploring, prospecting, monitoring, as required.  Craft could individually or collectiverent-sexspouses get a complete exemption from estate and gift taxes. ly form cylindrical or bowl shaped arrays to act as antennas, for communication or astronomical observatories. The architecture would also be useful in the constructioBut same-sex partners, even ones who are married in Massachusetts or n of tools aparties to civil unions in Vermont, are treated as strangers under thnd structures for human occupation of permanent bases. </w:t>
      </w:r>
      <w:r>
        <w:rPr>
          <w:rFonts w:ascii="" w:hAnsi="" w:cs="" w:eastAsia=""/>
          <w:b w:val="false"/>
          <w:i w:val="false"/>
          <w:strike w:val="false"/>
          <w:color w:val=""/>
        </w:rPr>
        <w:t>e tax code. So when a partner dies, their estate is subject to taxatiANTS</w:t>
      </w:r>
      <w:r>
        <w:rPr>
          <w:rFonts w:ascii="" w:hAnsi="" w:cs="" w:eastAsia=""/>
          <w:b w:val="false"/>
          <w:i w:val="false"/>
          <w:strike w:val="false"/>
          <w:color w:val=""/>
        </w:rPr>
        <w:t xml:space="preserve"> structures, operating continuously or on demand, could be thus used for exploration, reconnaissance, communicaon. Social Security - Adverse Consequences for Same-Sex Couples 1.Eqution, navigation, transportation, construction, permanent monitorinal Contribution, Unequal Benefits:  All GLBT people pay intoSocial Seg, or observation, protecting human crecurity on an equal basis with their heterosexual counterparts, but arws and facilitating their work.</w:t>
      </w:r>
    </w:p>
    <w:p>
      <w:pPr>
        <w:pStyle w:val=""/>
        <w:jc w:val="both"/>
      </w:pPr>
      <w:r>
        <w:rPr>
          <w:rFonts w:ascii="" w:hAnsi="" w:cs="" w:eastAsia=""/>
          <w:b w:val="true"/>
          <w:i w:val="false"/>
          <w:strike w:val="false"/>
          <w:color w:val=""/>
        </w:rPr>
        <w:t xml:space="preserve">Concluse not eligible for equal benefits. 2.No Survivors' Benefits:  Same-seions: </w:t>
      </w:r>
      <w:r>
        <w:rPr>
          <w:rFonts w:ascii="" w:hAnsi="" w:cs="" w:eastAsia=""/>
          <w:b w:val="false"/>
          <w:i w:val="false"/>
          <w:strike w:val="false"/>
          <w:color w:val=""/>
        </w:rPr>
        <w:t xml:space="preserve"> The ANTS architecture is a promising approach for supporting hux partners do not receive survivors'benefits when a partner dies, eveman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Suppn though they pay for them equally. 3.No Disability Benefits:  Same-sort for this work has been provided throughex partners are not eligible forspouse's benefits when a partner beco NASA contract NAS5-99189, su</w:t>
      </w:r>
      <w:r>
        <w:rPr>
          <w:rFonts w:ascii="" w:hAnsi="" w:cs="" w:eastAsia=""/>
          <w:b w:val="false"/>
          <w:i w:val="false"/>
          <w:strike w:val="false"/>
          <w:color w:val=""/>
        </w:rPr>
        <w:t>b</w:t>
      </w:r>
      <w:r>
        <w:rPr>
          <w:rFonts w:ascii="" w:hAnsi="" w:cs="" w:eastAsia=""/>
          <w:b w:val="false"/>
          <w:i w:val="false"/>
          <w:strike w:val="false"/>
          <w:color w:val=""/>
        </w:rPr>
        <w:t>cmes disabled, even though they pay equally into the program. 4.Children Are Left Unpontract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