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-----Original Message-----From: Linda Mennitt [mailto:felix.com@verizon.net] Sent: Monday, March 14, 2005 11:08 PMTo: commentsSubject: fair tax for all Adverse Tax Consequences for Same-Sex Couples 1.Health 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AffiliaInsurance for Partners - A Taxing Proposition:  Employees payincome and payroll tax on the health insurance premiums their employers provide for domestic partners who do not otherwise qualify as dependents. Btion: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compoenefits for different-sex spouses are not subject to this tax. 2.Flexible Spending Accounts Not So Flexible:  Employees can useflexible spending accounts to pay for a different-sex spouse's medical expenses, nents </w:t>
      </w:r>
      <w:r>
        <w:rPr>
          <w:rFonts w:ascii="" w:hAnsi="" w:cs="" w:eastAsia=""/>
          <w:b w:val="false"/>
          <w:i w:val="false"/>
          <w:strike w:val="false"/>
          <w:color w:val=""/>
        </w:rPr>
        <w:t>would including eyeglasses, prescriptions, and co-pays, on a pre-tax basis. These accounts cannot be used for a same-sex partner, or even a same-sex spouse. 3.Retirement Savings - Death and Taxes:  Tax treatment of,</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retirementsavings, such as those found in 401(k) plans, privileges spouses and penalizes same-sex couples. This means that on the death of a partner, the surviving partner is left not only with the same emot, possibly by a human crew on or near the Moon or from an unmanned facility.  Individual craft would be capable of landing on a low G surface, using a miniaturized version of high impulse thruster technology, transforming into rovers, antennas, ional loss that a different-sex spouse experiences, but also with an unfair tax bill. This is problem is made even more acute by the fact that same-sex couples are denied survivors' benefits under Social Secuor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Writy, even though they pay the same payroll taxes as heterosexual workers. 4.Estate and Gift Taxes - Strangers Under the Law:  Different-sexspouses get a complete exemption from estate and gift taxes. But same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movee-sex partners, even ones who are married in Massachusetts or parties to civil unions in Vermont, are treated as strangers under the tax code. So when a partner dies, their estate is subject to taxation. Sociment, effectively allowial Security - Adverse Consequences for Same-Sex Couples 1.Equal Contribution, Unequal Benefits:  All GLBT people pay intoSocial Security on an equal basis with their heterosexual counterparts, but are not eling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occgible for equal benefits. 2.No Survivors' Benefits:  Same-sex partners do not receive survivors'benefits when a partner dies, even though they pay for them equally. 3.No Disability Benefits:  Same-sex partnerupation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contis are not eligible forspouse's benefits when a partner becomes disabled, even though they pay equally into the program. 4.Children Are Left Unprotected:  Sixty percent of children beingraised by same-sex coupnuously or on demand, could be thus used for exploration, reconnaissance, les live in a jurisdiction where second-parent adoption is unavailable, meaning that these children cannot secure a recognized legal relationship with one of their parents. When a parent dies without such a lcommunication, navigation, transportation, construction, permanent moniegal relationship, the surviving child is not eligible for surviving child benefits under Social Security, even though the deceased parent paid into the program, and even if the parent supported the child fortoring,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 her whole life. 5.Even When a Child is Legally Adopted by Same-Sex Partner, Benefitsare STILL Unavailable:  Social Security provides "surviving parent" benefits to the parent caring for a minor child when the.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conte other parent dies. But all children raised by same-sex couples are excluded from this benefit, even though their parents pay equally into Social Security, because it is only given to couples who are recogniract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http:zed as "spouses" under federal law, which same-sex couples are not. Even though the benefit is for children and not spouses, children being raised by GLBT people are denied it because their parents cannot marry.   //ants.gsfc.nasa.gov/pamtest/website.html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