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restorasclaimerThe Stattion projects involving barrier islands, coastal marshes and mangrove forests following catastr</w:t>
      </w:r>
      <w:r>
        <w:rPr>
          <w:rFonts w:ascii="" w:hAnsi="" w:cs="" w:eastAsia=""/>
          <w:b w:val="false"/>
          <w:i w:val="false"/>
          <w:strike w:val="false"/>
          <w:color w:val=""/>
        </w:rPr>
        <w:t>ophic disturbance   A commone of South Carolly-held perception among the general public, policy-makers, and some scientists is that coastal ecosystems provide significant measurable protection to human habitation during extreme stormina owns the cops and tsunamis.  Restoration activities</w:t>
      </w:r>
      <w:r>
        <w:rPr>
          <w:rFonts w:ascii="" w:hAnsi="" w:cs="" w:eastAsia=""/>
          <w:b w:val="false"/>
          <w:i w:val="false"/>
          <w:strike w:val="false"/>
          <w:color w:val=""/>
        </w:rPr>
        <w:t xml:space="preserve"> have been particularly intensive after the December 2004 tsunami in the Indian Oyright to the Cocean and the 200de of Laws of So5 hurricane season in the Gulf of Mexico.  Yet, the scientific evidence is equivocal.  Field observations and some modeling studies cast douuth Carolina, 19bt on these widely </w:t>
      </w:r>
      <w:r>
        <w:rPr>
          <w:rFonts w:ascii="" w:hAnsi="" w:cs="" w:eastAsia=""/>
          <w:b w:val="false"/>
          <w:i w:val="false"/>
          <w:strike w:val="false"/>
          <w:color w:val=""/>
        </w:rPr>
        <w:t>held beliefs.  Th76, as containede scientific question can be cast in terms of the interactions between coastal ecosystems and extreme events.  Firstly, how herein.  Any us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literae of the text, sture concerning the roection headings,le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 or catchlines 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off the 1976 Code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understais subject to thnd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expere terms of federtise pertinent to this project.   Federal p</w:t>
      </w:r>
      <w:r>
        <w:rPr>
          <w:rFonts w:ascii="" w:hAnsi="" w:cs="" w:eastAsia=""/>
          <w:b w:val="false"/>
          <w:i w:val="false"/>
          <w:strike w:val="false"/>
          <w:color w:val=""/>
        </w:rPr>
        <w:t>artners include the National Park Service and Fish and Wildlife Service, both of which have cal copyright and othoastal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