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(ORDINANCE NO. 11345AN ORDINANCE TO AMEND PART II, CHATTANOOGA CITY CODE, CHAPTER 1202) 720-8, ARTICLE VII, SECTION 18-123(h); CHAPTER 21, ARTICLE I, SECTIONS 21-1 THROUGH 214623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th-25; CHAPTER 21, ARTICLE II, SECTIONS 21-26, 21-28, 21-30; CHAPTER 21, ARTICLE IIIis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 SECTIONS 21-36 AND 21-40; CHAPTER 21, ARTICLE VII, SECTIONS 21-101 AND 21-123; Cnimals depopulatedHAPTER 24, ARTICLE X, DIV. 3, SECTIONS 24-341(c) AND 24-345(c); CHAPTER 31, ARTICL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tE I, SECTION 31-2(b); AND CHAPTER 32, ARTICLE VIII, SECTION 32-174, RELATIVE TO NEotal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animaIGHBORHOOD SERVICES.______________________________________________________WHEREAS,ls depopulated</w:t>
      </w:r>
    </w:p>
    <w:p>
      <w:pPr>
        <w:pStyle w:val=""/>
        <w:jc w:val="left"/>
      </w:pPr>
      <w:r>
        <w:rPr>
          <w:rFonts w:ascii="" w:hAnsi="" w:cs="" w:eastAsia=""/>
          <w:b w:val="false"/>
          <w:i w:val="false"/>
          <w:strike w:val="false"/>
          <w:color w:val="000000"/>
        </w:rPr>
        <w:t>Ten T.C.A. §§13-21-101 through 13-21-208, power is conferred on municipalities to exeino, WA – a total of 4 animals depopulated</w:t>
      </w:r>
    </w:p>
    <w:p>
      <w:pPr>
        <w:pStyle w:val=""/>
        <w:jc w:val="left"/>
      </w:pPr>
      <w:r>
        <w:rPr>
          <w:rFonts w:ascii="" w:hAnsi="" w:cs="" w:eastAsia=""/>
          <w:b w:val="false"/>
          <w:i w:val="false"/>
          <w:strike w:val="false"/>
          <w:color w:val="000000"/>
        </w:rPr>
        <w:t xml:space="preserve">Samples taken from the 15 animals depopulated in Connell, WA harcise their police powers to repair, close or demolish certain unfit, dilapidated,ve tested negative.  All 170 samples from the index herd and the Mattawa herd have completed testing; results w defective, unsafe or unsanitary dangerous structures in the manner therein providere negative for BSE.  The final test results for the samples taken at Boardman, </w:t>
      </w:r>
      <w:r>
        <w:rPr>
          <w:rFonts w:ascii="" w:hAnsi="" w:cs="" w:eastAsia=""/>
          <w:b w:val="false"/>
          <w:i w:val="false"/>
          <w:strike w:val="false"/>
          <w:color w:val="000000"/>
        </w:rPr>
        <w:t xml:space="preserve">ORed; andWHEREAS, The City Council of the City of Chattanooga finds that there exist; Quincy, WA; Tenino, WA; and Moxes in Chattanooga structures which are unfit for human occupation or use due to dile, WA are not yet available.  </w:t>
      </w:r>
    </w:p>
    <w:p>
      <w:pPr>
        <w:pStyle w:val=""/>
        <w:jc w:val="left"/>
      </w:pPr>
      <w:r>
        <w:rPr>
          <w:rFonts w:ascii="" w:hAnsi="" w:cs="" w:eastAsia=""/>
          <w:b w:val="false"/>
          <w:i w:val="false"/>
          <w:strike w:val="false"/>
          <w:color w:val="000000"/>
        </w:rPr>
        <w:t>Investigation Activities</w:t>
      </w:r>
    </w:p>
    <w:p>
      <w:pPr>
        <w:pStyle w:val=""/>
        <w:jc w:val="left"/>
      </w:pPr>
      <w:r>
        <w:rPr>
          <w:rFonts w:ascii="" w:hAnsi="" w:cs="" w:eastAsia=""/>
          <w:b w:val="false"/>
          <w:i w:val="false"/>
          <w:strike w:val="false"/>
          <w:color w:val="000000"/>
        </w:rPr>
        <w:t xml:space="preserve">At this tiapidation, defects increasing the hazards of fire, accident or other calamities, lme, 28 of the 81 animals that came from Canada have been located: </w:t>
      </w:r>
    </w:p>
    <w:p>
      <w:pPr>
        <w:pStyle w:val=""/>
        <w:jc w:val="left"/>
      </w:pPr>
      <w:r>
        <w:rPr>
          <w:rFonts w:ascii="" w:hAnsi="" w:cs="" w:eastAsia=""/>
          <w:b w:val="false"/>
          <w:i w:val="false"/>
          <w:strike w:val="false"/>
          <w:color w:val=""/>
        </w:rPr>
        <w:t>1 of the 81 is the BSE-positive cow and was locatedack of ventilation, light or sanitary facilities, and due to other conditions rend in the Indeering such structures unsafe or unsanitary, or dangerous or detrimental to the heax herd in Mabton, Wlth, safety or morals, or otherwise inimical to the welfare of the residents of Chash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Connellattanooga;NOW, THEREFORE,BE IT ORDAINED BY THE CITY COUNCIL OF THE CITY OF CHATTAN,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faciliOOGA, TENNESSEE, as follows:SECTION 1.  That Chattanooga City Code, Part II, Chaptty in Othello, Washingtoner 18, Article VII, Section 18-123(h) is amended by deleting “Better Housing Commi.</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internationassion” and replacing in lieu thereof  “Public Officer of the Department of Neighbol animal heath standard setting organization, state that animals borrhood Services”.SECTION 2.That Chattanooga City Code Part II, Chapter 21, Article n on a premises within one yeI, Sections 21-1 through 21-25 be and is hereby amended by deleting the same in itar (before or after) of a BSE-affected animal can be considered of significant interest to the country reporti</w:t>
      </w:r>
      <w:r>
        <w:rPr>
          <w:rFonts w:ascii="" w:hAnsi="" w:cs="" w:eastAsia=""/>
          <w:b w:val="false"/>
          <w:i w:val="false"/>
          <w:strike w:val="false"/>
          <w:color w:val="000000"/>
        </w:rPr>
        <w:t xml:space="preserve">ng the Bs entirety and inserting in lieu thereof the following:Sec. 21-1.Scope.The provisiSE detection.  As such, USDA is focuons of this code shall apply to all existing residential and nonresidential structsing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ures and all existing premises and constitutes minimum requirements and standards on normal culling practices of local dairies, USDA’s Animal and Planfor premises, structures, equipment, and facilities for light, ventilation, space,t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 heating, sanitation, protection from the elements, life safety, safety from fire ://www.aphis.usda.gov/lpa/issues/bse/bse_trade_and other hazards, and for safe and sanitary maintenance; the responsibility of owban_status.html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ners, operators and occupants; the occupancy of existing structures and premises, BSE can be obtained by visitand for administration, enforcement and penalties.This code shall be construed to ing the USDA website at </w:t>
      </w:r>
      <w:r>
        <w:rPr>
          <w:rFonts w:ascii="" w:hAnsi="" w:cs="" w:eastAsia=""/>
          <w:b w:val="false"/>
          <w:i w:val="false"/>
          <w:strike w:val="false"/>
          <w:color w:val=""/>
        </w:rPr>
        <w:t>http:/secure its expressed intent, which is to ensure public health, safety and welfare /www.usda.gov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insofar as they are affected by the continued occupancy and maintenance of structures and premises.  Existing str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