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TOl resources, both prehistoric and historic, provide us with evidence of human life and culture in past ages.  Prehistoric archaeology attempts to reconstruct the lifestyle of the original human inhabitants PUBLIC PAR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aKS.BE IT ORgo opened up the </w:t>
      </w:r>
      <w:r>
        <w:rPr>
          <w:rFonts w:ascii="Arial Narrow" w:hAnsi="Arial Narrow" w:cs="Arial Narrow" w:eastAsia="Arial Narrow"/>
          <w:b w:val="false"/>
          <w:i w:val="false"/>
          <w:strike w:val="false"/>
          <w:color w:val=""/>
        </w:rPr>
        <w:t>DAINED by 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pottehe People ory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intertf the City ribal networks,and County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mostof Honolulu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jurisdictio:SECTION 1.n,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Purpose. 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extensThe purposeive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 of this ors.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indinance is 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chert.to define c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investamping.SECTigated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onION 2.  Sec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tion 10-1.1a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 Revised Oor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Prdinances oresumpscot,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exploref Honolulu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populat1990, as amion of the area had already peaked.  Although new communities were settled, particularly in the northern part of the jurisdiction, the area as a whole was depopulating by the turn of the century. That trend continued untended, is fil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recreaurther amentional,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vded to readary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as follows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shoreline:“Sec. 10-1s, any act.1Definitioivity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statens.“Camp” o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sourcr “camping”e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 means the 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use and occfor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upation of a public pa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