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3,TING500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 TO 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PUBLof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aIC Pnd processing to tool manufacture and maintenance. More than 95% of these sites are located adjacent to canoe-navigable waters, whether coast, lake, river, streaARKSm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.BE a fish trap structure, and some associated birchbark container fIT Oragments,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rangeRDAI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associaNED 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leaby tst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18he P00,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riverseopl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e ofthe maintenance of  thea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 City 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