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reseRELATING TO PUBLIC PARKS.BE IT ORDAINED by the People of the City and County of Honolularch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3,u:SECTION 1.  Purpose. The purpose of this ordinance is to define camping.SECTION 2.  S500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explorerection 10-1.1, Revised Ordinances of Honolulu 1990, as amended, is further amended to 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ead as follows:“Sec. 10-1.1Definitions.“Camp” or “camping” means the use and occupationof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 of a public park as a temporary or permanent dwelling place or sleeping place between nd processing to tool manufacture and maintenance. More than 95% of these sites are located adjacent to canoe-navigable waters, whether coast, lake, river, streathe hours of 10:00 p.m. and 5:00 a.m.“Dwelling place” means a place used for human habim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tation as an overnight accommodation, lodging, or shelter on either a temporary or perma fish trap structure, and some associated birchbark container fanent basis.“Human habitation” means the act of utilizing, occupying, or inhabiting a pragments,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rangelace of lodging or shelter on a permanent or temporary basis as a place of residence or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 sojourn.“Off-leash park” means a public park designated by the director of parks and rted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leaecreation where dogs, and no other animal, shall be allowed to be off-leash.“Public parst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18k” means any park, park roadway, playground, athletic field, beach, beach right-of-way,00,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tennis court, golf course, swimming pool, or other recreation area or facility under t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he control, maintenance and management of the department of parks and recreation.  “Pubthe maintenance of lic park” does not include a public thoroughfare defined as a “mall” under Section 29-1a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asso.1 unless the public thoroughfare has been (1) accepted, dedicated, or named by the council expc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