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Products Advisory Committee MeetingDecember 12, 2002Issue Summary: (1 o weight.  </w:t>
      </w:r>
      <w:r>
        <w:rPr>
          <w:rFonts w:ascii="" w:hAnsi="" w:cs="" w:eastAsia=""/>
          <w:b w:val="false"/>
          <w:i w:val="false"/>
          <w:strike w:val="false"/>
          <w:color w:val=""/>
        </w:rPr>
        <w:t>Blondinf 3 for the BPAC Bacterial contamination topic) Quality Control (QC) Measures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 for Aseptic Collection and Processing of  Platelets and Platelets PheresisBas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Tckground:Although blood collection and processing procedures are intended to he Hague Convention</w:t>
      </w:r>
    </w:p>
    <w:p>
      <w:pPr>
        <w:pStyle w:val=""/>
        <w:jc w:val="left"/>
      </w:pPr>
      <w:r>
        <w:rPr>
          <w:rFonts w:ascii="" w:hAnsi="" w:cs="" w:eastAsia=""/>
          <w:b w:val="false"/>
          <w:i w:val="false"/>
          <w:strike w:val="false"/>
          <w:color w:val=""/>
        </w:rPr>
        <w:t>The Hague Convention was adopted to deter parents from abducting cproduce non-infectious blood components, bacterial contamination still may ochi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Convention.cur.  Surveillance studies have found rates of contamination as high as 0.4%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hain single donor platelets, although rates at or below 0.2% are more reported.bitual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The causes include occult bacteremia in the donor, inadequate or contaminat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exceed skin preparation at the phlebotomy site, coring of a skin plug by the phleptions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retubotomy needle, and breaches of the closed system from equipment defects or mirn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Fashandling.  Platelet products are more likely than other labile components tocts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 be associated with sepsis due to their storage at room temperature, which isvention's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 permissive of bacterial growth.  For the same reason, bacterial cultures of 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rightplatelets provide the best indication of the rate of contamination, provided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Idthat the sample for culture is obtained on a suitable sample volume and at a .</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Frsuitable time post-collection.A variety of procedures may be used to obtain aench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valid platelet sample for bacterial culture.  Aseptic techniques are requirel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od in order to minimize the risk of false positive cultures due to contaminatif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addon at the time of sampling or upon inoculation in culture.  Additionally, it 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chiis prudent to retain a sample that can be used for repeat culture to validateld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 a positive result.  Large volume samples removed from a several unit platelers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addt pool or single donor apheresis unit can be cultured any time post-collectioressed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However small volume samples (e.g. 2-5 ml removed from a single whole blon,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ofod unit) should be obtained only after a 24-48 hour delay post-collection.  T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distrhe delayed sampling of a small volume permits bacterial growth to a level thaict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“objection”t subsequent assays will reliably detect, thereby overcoming sampling errors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at low contamination levels.High-Throughput Sampling Using a Sterile Connectito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testifyinng Device (SCD) Sampling solely for quality control purposes can be accomplisg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teshed by an aseptic, but open method (e.g. needle aspiration) for units at the 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N.Y.S.2time of issue (i.e. for use within four hours) or on outdating units.  Converd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psychiatrisely, sampling of platelets for the purpose of establishing a criterion for ist readily admitted that some of Marie-Eline’s “spontaneous” expressions of abuse, such as a fear of her father stran</w:t>
      </w:r>
      <w:r>
        <w:rPr>
          <w:rFonts w:ascii="" w:hAnsi="" w:cs="" w:eastAsia=""/>
          <w:b w:val="false"/>
          <w:i w:val="false"/>
          <w:strike w:val="false"/>
          <w:color w:val=""/>
        </w:rPr>
        <w:t xml:space="preserve">glinssuance of platelets as "culture negative to date" based on a negative result of bacterial cultures requig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