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warraMorphological and physiological differences amongnts that the unit price stated in this c resident and coaster brook trout juveniles, Lindosey M. Larson, Rachel R. Holman, Jesse L. Karner,ntract for           does not exceed the Contractor's applicable established price in effect on the date set for opening bids (or the contract date if J. B. K. Leonard*, Northern Michigan University, t Biology Department, Marquette, MI 49855, jileonahis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reflectir@nmu.eduMigratory freshwater brook trout (Salvelng requirements for preservation, packaging, and packing beyond stainus fontinalis), commonly called coasters, are 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 vital part of the Lake Superior watershed, but we decreased by the same percentaith limited data available on their life history,ge that the established price is decreased.  This decrease shall apply to items delivered on and after the effective date of the decrease in the Contractor's  it has been difficult to classify their role witestablished phin the Salmonidae family.  Brook trout exhibit hrice, and this contract shall be modified </w:t>
      </w:r>
      <w:r>
        <w:rPr>
          <w:rFonts w:ascii="Courier New" w:hAnsi="Courier New" w:cs="Courier New" w:eastAsia="Courier New"/>
          <w:b w:val="false"/>
          <w:i w:val="false"/>
          <w:strike w:val="false"/>
          <w:color w:val=""/>
          <w:sz w:val="24"/>
        </w:rPr>
        <w:t>accordingly. The Contractor shall cerighly variable life history traits within the spetify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ccies; there often exist both anadromous (migrant)ontract date, if this is a negotiated contract) the corresponding contract unit p and nonanadromous (non-migrant or resident) formrice shall be increased, s within a population.  Lake Superior coaster broupon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ok trout typically occupy near-shore areas at oneestablished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 time or another during their lives.  The mechanis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incrsms involved in the determination of migration oreased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 residency are not well understood, however, morpe date of increased unit prichometrics and the metabolism of the fish likely pe shall be the date of receipt by tlay important roles.  It is believed that coasterhe Contracting Officer of the request;</w:t>
      </w:r>
    </w:p>
    <w:p>
      <w:pPr>
        <w:pStyle w:val=""/>
        <w:jc w:val="left"/>
      </w:pPr>
      <w:r>
        <w:rPr>
          <w:rFonts w:ascii="Courier New" w:hAnsi="Courier New" w:cs="Courier New" w:eastAsia="Courier New"/>
          <w:b w:val="false"/>
          <w:i w:val="false"/>
          <w:strike w:val="false"/>
          <w:color w:val=""/>
          <w:sz w:val="24"/>
        </w:rPr>
        <w:t>(3) The brook trout exhibit changes that can be compared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 to smolting, the preparation that fish undergo tred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o survive in a saltwater environment prior to leanotice that certain items were ving a freshwater stream.  Some metabolic patterncompleted os and morphological traits can be indicative of tr in the process of manufacture at the time</w:t>
      </w:r>
      <w:r>
        <w:rPr>
          <w:rFonts w:ascii="Courier New" w:hAnsi="Courier New" w:cs="Courier New" w:eastAsia="Courier New"/>
          <w:b w:val="false"/>
          <w:i w:val="false"/>
          <w:strike w:val="false"/>
          <w:color w:val=""/>
          <w:sz w:val="24"/>
        </w:rPr>
        <w:t xml:space="preserve"> the Contrache smolting process in coaster strains.  Four strtor received the cancellation notice, the Contractor may then deliver those items, and the Government shall pay for them at the increased contract unit ains of brook trout (three coaster, one stream-reprice to the extent provided by paragraph (c) above.  Any standard steel supply shallsident) were sampled once a month over four conse be decutive days.  Sixteen fish from each strain were e</w:t>
      </w:r>
      <w:r>
        <w:rPr>
          <w:rFonts w:ascii="Courier New" w:hAnsi="Courier New" w:cs="Courier New" w:eastAsia="Courier New"/>
          <w:b w:val="false"/>
          <w:i w:val="false"/>
          <w:strike w:val="false"/>
          <w:color w:val=""/>
          <w:sz w:val="24"/>
        </w:rPr>
        <w:t>med to be in the process of manufactsampled per day by placing eight in a saltwater cure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contihallenge tank and another eight in a freshwater tank.  After twenty fnue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