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ConMorphological and physiological differences amongtractor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resident and coaster brook trout juveniles, Lindscontract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