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ALUMINUMorphological aM,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pnd physiologicarice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establl differences aished price, and this contract shall be modified </w:t>
      </w:r>
      <w:r>
        <w:rPr>
          <w:rFonts w:ascii="Courier New" w:hAnsi="Courier New" w:cs="Courier New" w:eastAsia="Courier New"/>
          <w:b w:val="false"/>
          <w:i w:val="false"/>
          <w:strike w:val="false"/>
          <w:color w:val=""/>
          <w:sz w:val="24"/>
        </w:rPr>
        <w:t>accordingly. The Conmong resident atractor shall certify (1) on each invoice that each unit price stated in the invoice reflects all decreases required by this clause or (2)  on the final innd coaster broovk trout juveniloice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Cones, Lindsey M. 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Larson, Rachel R. HoHowever,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