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POLICEMENFire and ice – a good pl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THEace to search for life?J CITY COUNCIL OF THE CITY OF CHATTANOOGA, örn HelbertInstitute of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policemePlanetary ResearchDLRRutn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statutherfordstrasse 2, 12489 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BerlinGERMANYjoern.helbeduties.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emprt@dlr.de Creating a habloyees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Notitable environment is a complexwithstanding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