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THEnd ice CITY COUNCIL OF THE CITY OF CHATTANOOGA,  – a gTENNESSEE,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policemeood pln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statutace toes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searcduties.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emph for 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Notlife?Jörn Helwithstanding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