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POLICEMENFire and ice – a good place to search for life?Jörn HelbertInstitute of Planetary ResearchDLRRutherfordstrasse 2, 12489 BerlinGERMANYjoern.helbert@dl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THEr.de Creating a habitable environment is a complex process involving a wide variety of interacting processes. A prerequisite for any biological activ CITY COUNCIL OF THE CITY OF CHATTANOOGA, ity is an energy source. The terrestrial example of the black smokers shows how efficient geothermal processes are as an energy source.There is ampleTENNESSEE,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 morphological evidence for continuous and episodic volcanic activity over the geological history of Mars. The youngest ages determined by the cratern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 size-frequency measurements are about 2 Ma suggesting that the volcanoes are potentially still active today. While there is no direct evidence for ves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olcanic activity the likelihood for localized hot spot activity or hydrothermal systems is very high.We have shown recently using thermo-physical modduties.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empeling that a morphologically identified glacial deposit on the northwestern flanks of Hecates Tholus contains very likely still a stagnant ice core. 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NotThere are several units on Mars, especially on flanks of volcanic edifices, which based on morphological evidence may be glacial deposits and which are pwithstanding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