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POLICEMENFire and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THEice – a g CITY COUNCIL OF THE CITY OF CHATTANOOGA, ood placeTENNESSEE,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 to searcn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statuth for lifes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e?Jörn Heduties.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emplbertInstloyees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Notitute of Plwithstanding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