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Licor data was run on the excel document, and it seems like it should be run on the other file type.. Thank goodness.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all the licor data tomorrow morning.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the non excel data.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