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E37027" w14:textId="7CD0E29A" w:rsidR="0072181B" w:rsidRPr="00291C7E" w:rsidRDefault="0072181B" w:rsidP="0072181B">
      <w:pPr>
        <w:spacing w:line="480" w:lineRule="auto"/>
        <w:jc w:val="center"/>
        <w:rPr>
          <w:rFonts w:ascii="Times New Roman" w:hAnsi="Times New Roman" w:cs="Times New Roman"/>
          <w:b/>
          <w:bCs/>
          <w:sz w:val="36"/>
          <w:szCs w:val="36"/>
        </w:rPr>
      </w:pPr>
      <w:r w:rsidRPr="00291C7E">
        <w:rPr>
          <w:rFonts w:ascii="Times New Roman" w:hAnsi="Times New Roman" w:cs="Times New Roman"/>
          <w:b/>
          <w:bCs/>
          <w:sz w:val="36"/>
          <w:szCs w:val="36"/>
        </w:rPr>
        <w:t xml:space="preserve">CS 499 Milestone </w:t>
      </w:r>
      <w:r>
        <w:rPr>
          <w:rFonts w:ascii="Times New Roman" w:hAnsi="Times New Roman" w:cs="Times New Roman"/>
          <w:b/>
          <w:bCs/>
          <w:sz w:val="36"/>
          <w:szCs w:val="36"/>
        </w:rPr>
        <w:t>Four</w:t>
      </w:r>
      <w:r w:rsidRPr="00291C7E">
        <w:rPr>
          <w:rFonts w:ascii="Times New Roman" w:hAnsi="Times New Roman" w:cs="Times New Roman"/>
          <w:b/>
          <w:bCs/>
          <w:sz w:val="36"/>
          <w:szCs w:val="36"/>
        </w:rPr>
        <w:t xml:space="preserve">: Enhancement </w:t>
      </w:r>
      <w:r>
        <w:rPr>
          <w:rFonts w:ascii="Times New Roman" w:hAnsi="Times New Roman" w:cs="Times New Roman"/>
          <w:b/>
          <w:bCs/>
          <w:sz w:val="36"/>
          <w:szCs w:val="36"/>
        </w:rPr>
        <w:t>Three</w:t>
      </w:r>
      <w:r w:rsidRPr="00291C7E">
        <w:rPr>
          <w:rFonts w:ascii="Times New Roman" w:hAnsi="Times New Roman" w:cs="Times New Roman"/>
          <w:b/>
          <w:bCs/>
          <w:sz w:val="36"/>
          <w:szCs w:val="36"/>
        </w:rPr>
        <w:t xml:space="preserve"> Narrative</w:t>
      </w:r>
    </w:p>
    <w:p w14:paraId="02529111" w14:textId="2E463ED7" w:rsidR="0072181B" w:rsidRPr="00291C7E" w:rsidRDefault="0072181B" w:rsidP="0072181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Databases</w:t>
      </w:r>
    </w:p>
    <w:p w14:paraId="3493E742" w14:textId="77777777" w:rsidR="0072181B" w:rsidRPr="00291C7E" w:rsidRDefault="0072181B" w:rsidP="0072181B">
      <w:pPr>
        <w:spacing w:line="480" w:lineRule="auto"/>
        <w:jc w:val="center"/>
        <w:rPr>
          <w:rFonts w:ascii="Times New Roman" w:hAnsi="Times New Roman" w:cs="Times New Roman"/>
          <w:b/>
          <w:bCs/>
        </w:rPr>
      </w:pPr>
      <w:r w:rsidRPr="00291C7E">
        <w:rPr>
          <w:rFonts w:ascii="Times New Roman" w:hAnsi="Times New Roman" w:cs="Times New Roman"/>
          <w:b/>
          <w:bCs/>
        </w:rPr>
        <w:t>Grazioso Salvare Rescue Match Recommendation Dashboard</w:t>
      </w:r>
    </w:p>
    <w:p w14:paraId="291B9DA8" w14:textId="77777777" w:rsidR="0072181B" w:rsidRDefault="0072181B" w:rsidP="0072181B">
      <w:pPr>
        <w:spacing w:line="480" w:lineRule="auto"/>
        <w:jc w:val="center"/>
        <w:rPr>
          <w:rFonts w:ascii="Times New Roman" w:hAnsi="Times New Roman" w:cs="Times New Roman"/>
        </w:rPr>
      </w:pPr>
      <w:r w:rsidRPr="00291C7E">
        <w:rPr>
          <w:rFonts w:ascii="Times New Roman" w:hAnsi="Times New Roman" w:cs="Times New Roman"/>
        </w:rPr>
        <w:t>Monique Henry | July 2026</w:t>
      </w:r>
      <w:r>
        <w:rPr>
          <w:rFonts w:ascii="Times New Roman" w:hAnsi="Times New Roman" w:cs="Times New Roman"/>
        </w:rPr>
        <w:t xml:space="preserve"> </w:t>
      </w:r>
    </w:p>
    <w:p w14:paraId="1C06277B" w14:textId="33254D3C" w:rsidR="0072181B" w:rsidRDefault="0072181B">
      <w:pPr>
        <w:rPr>
          <w:rFonts w:ascii="Times New Roman" w:hAnsi="Times New Roman" w:cs="Times New Roman"/>
        </w:rPr>
      </w:pPr>
      <w:r>
        <w:rPr>
          <w:rFonts w:ascii="Times New Roman" w:hAnsi="Times New Roman" w:cs="Times New Roman"/>
        </w:rPr>
        <w:br w:type="page"/>
      </w:r>
    </w:p>
    <w:p w14:paraId="3910CF70" w14:textId="7219FB9D" w:rsidR="0072181B" w:rsidRDefault="0072181B" w:rsidP="0072181B">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Artifact Description and Origin</w:t>
      </w:r>
    </w:p>
    <w:p w14:paraId="6DF1AA48" w14:textId="65B2A32E" w:rsidR="0072181B" w:rsidRDefault="0072181B" w:rsidP="0072181B">
      <w:pPr>
        <w:spacing w:line="480" w:lineRule="auto"/>
        <w:rPr>
          <w:rFonts w:ascii="Times New Roman" w:hAnsi="Times New Roman" w:cs="Times New Roman"/>
        </w:rPr>
      </w:pPr>
      <w:r>
        <w:rPr>
          <w:rFonts w:ascii="Times New Roman" w:hAnsi="Times New Roman" w:cs="Times New Roman"/>
        </w:rPr>
        <w:t>The artifact I selected</w:t>
      </w:r>
      <w:r w:rsidR="00773246">
        <w:rPr>
          <w:rFonts w:ascii="Times New Roman" w:hAnsi="Times New Roman" w:cs="Times New Roman"/>
        </w:rPr>
        <w:t xml:space="preserve"> for the databases enhancement</w:t>
      </w:r>
      <w:r>
        <w:rPr>
          <w:rFonts w:ascii="Times New Roman" w:hAnsi="Times New Roman" w:cs="Times New Roman"/>
        </w:rPr>
        <w:t xml:space="preserve"> is </w:t>
      </w:r>
      <w:r w:rsidR="00773246">
        <w:rPr>
          <w:rFonts w:ascii="Times New Roman" w:hAnsi="Times New Roman" w:cs="Times New Roman"/>
        </w:rPr>
        <w:t>the Grazioso Salvare animal rescue dashboard originally developed</w:t>
      </w:r>
      <w:r>
        <w:rPr>
          <w:rFonts w:ascii="Times New Roman" w:hAnsi="Times New Roman" w:cs="Times New Roman"/>
        </w:rPr>
        <w:t xml:space="preserve"> for the fictional client Grazioso Salvare</w:t>
      </w:r>
      <w:r w:rsidR="00773246">
        <w:rPr>
          <w:rFonts w:ascii="Times New Roman" w:hAnsi="Times New Roman" w:cs="Times New Roman"/>
        </w:rPr>
        <w:t xml:space="preserve"> in CS 340: Client/Server Development</w:t>
      </w:r>
      <w:r>
        <w:rPr>
          <w:rFonts w:ascii="Times New Roman" w:hAnsi="Times New Roman" w:cs="Times New Roman"/>
        </w:rPr>
        <w:t xml:space="preserve">. </w:t>
      </w:r>
      <w:r w:rsidR="00773246">
        <w:rPr>
          <w:rFonts w:ascii="Times New Roman" w:hAnsi="Times New Roman" w:cs="Times New Roman"/>
        </w:rPr>
        <w:t xml:space="preserve">This project was originally created </w:t>
      </w:r>
      <w:r>
        <w:rPr>
          <w:rFonts w:ascii="Times New Roman" w:hAnsi="Times New Roman" w:cs="Times New Roman"/>
        </w:rPr>
        <w:t xml:space="preserve">using Python, Dash, Pandas, MongoDB, and a custom </w:t>
      </w:r>
      <w:proofErr w:type="spellStart"/>
      <w:r>
        <w:rPr>
          <w:rFonts w:ascii="Times New Roman" w:hAnsi="Times New Roman" w:cs="Times New Roman"/>
        </w:rPr>
        <w:t>AnimalShelter</w:t>
      </w:r>
      <w:proofErr w:type="spellEnd"/>
      <w:r>
        <w:rPr>
          <w:rFonts w:ascii="Times New Roman" w:hAnsi="Times New Roman" w:cs="Times New Roman"/>
        </w:rPr>
        <w:t xml:space="preserve"> CRUD class. The dashboard used animal shelter records from the Austin Animal Center to help users identify dogs that might be suitable for rescue training. Users could select rescue categories, review records in an interactive table, view a breed char</w:t>
      </w:r>
      <w:r w:rsidR="003146BE">
        <w:rPr>
          <w:rFonts w:ascii="Times New Roman" w:hAnsi="Times New Roman" w:cs="Times New Roman"/>
        </w:rPr>
        <w:t>t</w:t>
      </w:r>
      <w:r>
        <w:rPr>
          <w:rFonts w:ascii="Times New Roman" w:hAnsi="Times New Roman" w:cs="Times New Roman"/>
        </w:rPr>
        <w:t>, and display the selected animal’s location on a map.</w:t>
      </w:r>
    </w:p>
    <w:p w14:paraId="4D4419DD" w14:textId="1A345CA0" w:rsidR="0072181B" w:rsidRDefault="0072181B" w:rsidP="0072181B">
      <w:pPr>
        <w:spacing w:line="480" w:lineRule="auto"/>
        <w:rPr>
          <w:rFonts w:ascii="Times New Roman" w:hAnsi="Times New Roman" w:cs="Times New Roman"/>
        </w:rPr>
      </w:pPr>
      <w:r>
        <w:rPr>
          <w:rFonts w:ascii="Times New Roman" w:hAnsi="Times New Roman" w:cs="Times New Roman"/>
        </w:rPr>
        <w:t xml:space="preserve">Although the original artifact demonstrated a functional client/server application, its database implementation was limited. </w:t>
      </w:r>
      <w:r w:rsidR="004A47F1">
        <w:rPr>
          <w:rFonts w:ascii="Times New Roman" w:hAnsi="Times New Roman" w:cs="Times New Roman"/>
        </w:rPr>
        <w:t xml:space="preserve">The application primarily connected to the original </w:t>
      </w:r>
      <w:proofErr w:type="gramStart"/>
      <w:r w:rsidR="004A47F1">
        <w:rPr>
          <w:rFonts w:ascii="Times New Roman" w:hAnsi="Times New Roman" w:cs="Times New Roman"/>
        </w:rPr>
        <w:t>animals</w:t>
      </w:r>
      <w:proofErr w:type="gramEnd"/>
      <w:r w:rsidR="004A47F1">
        <w:rPr>
          <w:rFonts w:ascii="Times New Roman" w:hAnsi="Times New Roman" w:cs="Times New Roman"/>
        </w:rPr>
        <w:t xml:space="preserve"> collection and retrieved records using basic query dictionaries. It did not provide a validated database schema, a controlled migration process, database-side pagination, aggregation pipelines, audit logging, optimized compound indexes, or a complete secure record-specific CRUD interface. The original design also placed too much trust in </w:t>
      </w:r>
      <w:r w:rsidR="008718AB">
        <w:rPr>
          <w:rFonts w:ascii="Times New Roman" w:hAnsi="Times New Roman" w:cs="Times New Roman"/>
        </w:rPr>
        <w:t>unrestricted query and update operations and did not provide sufficient safeguards for destructive database actions.</w:t>
      </w:r>
    </w:p>
    <w:p w14:paraId="47E51DDA" w14:textId="3110C884" w:rsidR="008718AB" w:rsidRDefault="008718AB" w:rsidP="0072181B">
      <w:pPr>
        <w:spacing w:line="480" w:lineRule="auto"/>
        <w:rPr>
          <w:rFonts w:ascii="Times New Roman" w:hAnsi="Times New Roman" w:cs="Times New Roman"/>
        </w:rPr>
      </w:pPr>
      <w:r>
        <w:rPr>
          <w:rFonts w:ascii="Times New Roman" w:hAnsi="Times New Roman" w:cs="Times New Roman"/>
        </w:rPr>
        <w:t xml:space="preserve">For Enhancement Three, I transformed the database implementation into a more secure, validated, indexed, and maintainable data-access service. I preserved the original </w:t>
      </w:r>
      <w:proofErr w:type="gramStart"/>
      <w:r>
        <w:rPr>
          <w:rFonts w:ascii="Times New Roman" w:hAnsi="Times New Roman" w:cs="Times New Roman"/>
        </w:rPr>
        <w:t>animals</w:t>
      </w:r>
      <w:proofErr w:type="gramEnd"/>
      <w:r>
        <w:rPr>
          <w:rFonts w:ascii="Times New Roman" w:hAnsi="Times New Roman" w:cs="Times New Roman"/>
        </w:rPr>
        <w:t xml:space="preserve"> collection and migrated the cleaned records into a separate </w:t>
      </w:r>
      <w:proofErr w:type="spellStart"/>
      <w:r>
        <w:rPr>
          <w:rFonts w:ascii="Times New Roman" w:hAnsi="Times New Roman" w:cs="Times New Roman"/>
        </w:rPr>
        <w:t>animals_enhanced</w:t>
      </w:r>
      <w:proofErr w:type="spellEnd"/>
      <w:r>
        <w:rPr>
          <w:rFonts w:ascii="Times New Roman" w:hAnsi="Times New Roman" w:cs="Times New Roman"/>
        </w:rPr>
        <w:t xml:space="preserve"> collection. The enhancement added MongoDB JSON Schema validation, normalized records, generated record identifiers, controlled query construction, projections, sorting, pagination, distinct-value queries, aggregation pipelines, optimized indexes, secure record-specific create, read, update, and delete </w:t>
      </w:r>
      <w:r>
        <w:rPr>
          <w:rFonts w:ascii="Times New Roman" w:hAnsi="Times New Roman" w:cs="Times New Roman"/>
        </w:rPr>
        <w:lastRenderedPageBreak/>
        <w:t>operations, and automatic audit logging. I also integrated the enhanced collection with the existing dashboard and Enhancement Two recommendation engine.</w:t>
      </w:r>
    </w:p>
    <w:p w14:paraId="6B965265" w14:textId="2561C4B8" w:rsidR="008718AB" w:rsidRDefault="008718AB" w:rsidP="0072181B">
      <w:pPr>
        <w:spacing w:line="480" w:lineRule="auto"/>
        <w:rPr>
          <w:rFonts w:ascii="Times New Roman" w:hAnsi="Times New Roman" w:cs="Times New Roman"/>
        </w:rPr>
      </w:pPr>
      <w:r>
        <w:rPr>
          <w:rFonts w:ascii="Times New Roman" w:hAnsi="Times New Roman" w:cs="Times New Roman"/>
        </w:rPr>
        <w:t>The database enhancement was completed in July 2026 using a separate Git branch, so the earlier artifact and enhancements remained available for comparison. The completed branch was tested, documented, pushed to GitHub, and marked with the enhancement-three-complete tag.</w:t>
      </w:r>
    </w:p>
    <w:p w14:paraId="57F5F077" w14:textId="77777777" w:rsidR="0069383F" w:rsidRDefault="0069383F" w:rsidP="0072181B">
      <w:pPr>
        <w:spacing w:line="480" w:lineRule="auto"/>
        <w:rPr>
          <w:rFonts w:ascii="Times New Roman" w:hAnsi="Times New Roman" w:cs="Times New Roman"/>
        </w:rPr>
      </w:pPr>
    </w:p>
    <w:p w14:paraId="1728CC19" w14:textId="641EA4F0" w:rsidR="00C35910" w:rsidRDefault="00C35910" w:rsidP="0072181B">
      <w:pPr>
        <w:spacing w:line="480" w:lineRule="auto"/>
        <w:rPr>
          <w:rFonts w:ascii="Times New Roman" w:hAnsi="Times New Roman" w:cs="Times New Roman"/>
          <w:b/>
          <w:bCs/>
          <w:sz w:val="32"/>
          <w:szCs w:val="32"/>
        </w:rPr>
      </w:pPr>
      <w:r>
        <w:rPr>
          <w:rFonts w:ascii="Times New Roman" w:hAnsi="Times New Roman" w:cs="Times New Roman"/>
          <w:b/>
          <w:bCs/>
          <w:sz w:val="32"/>
          <w:szCs w:val="32"/>
        </w:rPr>
        <w:t>Why I Selected This Artifact and How It Was Improved</w:t>
      </w:r>
    </w:p>
    <w:p w14:paraId="6CE7844E" w14:textId="08925217" w:rsidR="003146BE" w:rsidRPr="003146BE" w:rsidRDefault="003146BE" w:rsidP="0072181B">
      <w:pPr>
        <w:spacing w:line="480" w:lineRule="auto"/>
        <w:rPr>
          <w:rFonts w:ascii="Times New Roman" w:hAnsi="Times New Roman" w:cs="Times New Roman"/>
        </w:rPr>
      </w:pPr>
      <w:r>
        <w:rPr>
          <w:rFonts w:ascii="Times New Roman" w:hAnsi="Times New Roman" w:cs="Times New Roman"/>
        </w:rPr>
        <w:t xml:space="preserve">I selected this artifact because it provides a clear before-and-after demonstration of my growth in database design and development. The original dashboard contained a functioning MongoDB connection, but its data layer was limited to basic storage and retrieval operations. This gave me an opportunity to demonstrate how I can evaluate an existing database implementation and transform it into a validated, secure, efficient, and maintainable data service. The completed enhancement also integrates with my earlier software-engineering and algorithm enhancements, making it a </w:t>
      </w:r>
      <w:r w:rsidR="00144A13">
        <w:rPr>
          <w:rFonts w:ascii="Times New Roman" w:hAnsi="Times New Roman" w:cs="Times New Roman"/>
        </w:rPr>
        <w:t>strong representation of my ability</w:t>
      </w:r>
      <w:r>
        <w:rPr>
          <w:rFonts w:ascii="Times New Roman" w:hAnsi="Times New Roman" w:cs="Times New Roman"/>
        </w:rPr>
        <w:t xml:space="preserve"> to develop a cohesive computing solution rather than an isolated database feature.</w:t>
      </w:r>
    </w:p>
    <w:tbl>
      <w:tblPr>
        <w:tblStyle w:val="GridTable7Colorful-Accent1"/>
        <w:tblW w:w="0" w:type="auto"/>
        <w:tblLook w:val="04A0" w:firstRow="1" w:lastRow="0" w:firstColumn="1" w:lastColumn="0" w:noHBand="0" w:noVBand="1"/>
      </w:tblPr>
      <w:tblGrid>
        <w:gridCol w:w="3116"/>
        <w:gridCol w:w="3117"/>
        <w:gridCol w:w="3117"/>
      </w:tblGrid>
      <w:tr w:rsidR="008718AB" w:rsidRPr="00C35910" w14:paraId="27FBABF3" w14:textId="77777777" w:rsidTr="00577B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0C4F080" w14:textId="48B4F203" w:rsidR="008718AB" w:rsidRPr="00C35910" w:rsidRDefault="008718AB" w:rsidP="00577B2A">
            <w:pPr>
              <w:spacing w:line="480" w:lineRule="auto"/>
              <w:jc w:val="center"/>
              <w:rPr>
                <w:rFonts w:ascii="Times New Roman" w:hAnsi="Times New Roman" w:cs="Times New Roman"/>
                <w:i w:val="0"/>
                <w:iCs w:val="0"/>
                <w:sz w:val="22"/>
                <w:szCs w:val="22"/>
              </w:rPr>
            </w:pPr>
            <w:r w:rsidRPr="00C35910">
              <w:rPr>
                <w:rFonts w:ascii="Times New Roman" w:hAnsi="Times New Roman" w:cs="Times New Roman"/>
                <w:i w:val="0"/>
                <w:iCs w:val="0"/>
                <w:sz w:val="22"/>
                <w:szCs w:val="22"/>
              </w:rPr>
              <w:t>Area</w:t>
            </w:r>
          </w:p>
        </w:tc>
        <w:tc>
          <w:tcPr>
            <w:tcW w:w="3117" w:type="dxa"/>
          </w:tcPr>
          <w:p w14:paraId="6E4B2827" w14:textId="1F76CA0D" w:rsidR="008718AB" w:rsidRPr="00C35910" w:rsidRDefault="008718AB" w:rsidP="00577B2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Original Artifact</w:t>
            </w:r>
          </w:p>
        </w:tc>
        <w:tc>
          <w:tcPr>
            <w:tcW w:w="3117" w:type="dxa"/>
          </w:tcPr>
          <w:p w14:paraId="54504F36" w14:textId="6248EFD1" w:rsidR="008718AB" w:rsidRPr="00C35910" w:rsidRDefault="008718AB" w:rsidP="00577B2A">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Enhancement Three</w:t>
            </w:r>
          </w:p>
        </w:tc>
      </w:tr>
      <w:tr w:rsidR="008718AB" w:rsidRPr="00C35910" w14:paraId="5BE7A5FC" w14:textId="77777777" w:rsidTr="00577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45B0E1" w:themeColor="accent1" w:themeTint="99"/>
              <w:bottom w:val="single" w:sz="4" w:space="0" w:color="156082" w:themeColor="accent1"/>
            </w:tcBorders>
            <w:vAlign w:val="center"/>
          </w:tcPr>
          <w:p w14:paraId="7D00613D" w14:textId="020E2BC5" w:rsidR="008718AB" w:rsidRPr="00C35910" w:rsidRDefault="008718AB"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Data Structure</w:t>
            </w:r>
          </w:p>
        </w:tc>
        <w:tc>
          <w:tcPr>
            <w:tcW w:w="3117" w:type="dxa"/>
          </w:tcPr>
          <w:p w14:paraId="129F6ACE" w14:textId="47E5B41A"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Used the original imported records without a formal validated application schema.</w:t>
            </w:r>
          </w:p>
        </w:tc>
        <w:tc>
          <w:tcPr>
            <w:tcW w:w="3117" w:type="dxa"/>
          </w:tcPr>
          <w:p w14:paraId="08D12E3E" w14:textId="43BEDBB0"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Migrates records into </w:t>
            </w:r>
            <w:proofErr w:type="spellStart"/>
            <w:r w:rsidRPr="00C35910">
              <w:rPr>
                <w:rFonts w:ascii="Times New Roman" w:hAnsi="Times New Roman" w:cs="Times New Roman"/>
                <w:sz w:val="22"/>
                <w:szCs w:val="22"/>
              </w:rPr>
              <w:t>animals_enhanced</w:t>
            </w:r>
            <w:proofErr w:type="spellEnd"/>
            <w:r w:rsidRPr="00C35910">
              <w:rPr>
                <w:rFonts w:ascii="Times New Roman" w:hAnsi="Times New Roman" w:cs="Times New Roman"/>
                <w:sz w:val="22"/>
                <w:szCs w:val="22"/>
              </w:rPr>
              <w:t xml:space="preserve"> with normalized fields, generated </w:t>
            </w:r>
            <w:proofErr w:type="spellStart"/>
            <w:r w:rsidRPr="00C35910">
              <w:rPr>
                <w:rFonts w:ascii="Times New Roman" w:hAnsi="Times New Roman" w:cs="Times New Roman"/>
                <w:sz w:val="22"/>
                <w:szCs w:val="22"/>
              </w:rPr>
              <w:t>record_uid</w:t>
            </w:r>
            <w:proofErr w:type="spellEnd"/>
            <w:r w:rsidRPr="00C35910">
              <w:rPr>
                <w:rFonts w:ascii="Times New Roman" w:hAnsi="Times New Roman" w:cs="Times New Roman"/>
                <w:sz w:val="22"/>
                <w:szCs w:val="22"/>
              </w:rPr>
              <w:t xml:space="preserve"> values, and MongoDB schema validation.</w:t>
            </w:r>
          </w:p>
        </w:tc>
      </w:tr>
      <w:tr w:rsidR="008718AB" w:rsidRPr="00C35910" w14:paraId="0A6CF0B3" w14:textId="77777777" w:rsidTr="00577B2A">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60D7ADDB" w14:textId="70562D43"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Query design</w:t>
            </w:r>
          </w:p>
        </w:tc>
        <w:tc>
          <w:tcPr>
            <w:tcW w:w="3117" w:type="dxa"/>
          </w:tcPr>
          <w:p w14:paraId="4D358752" w14:textId="6EC70A10"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Accepted general query dictionaries and frequently loaded records before application-side filtering.</w:t>
            </w:r>
          </w:p>
        </w:tc>
        <w:tc>
          <w:tcPr>
            <w:tcW w:w="3117" w:type="dxa"/>
          </w:tcPr>
          <w:p w14:paraId="199529AF" w14:textId="1AC5A13E"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Builds queries only from approved fields and performs breed, age, outcome, projection, sorting, and pagination operations in MongoDB.</w:t>
            </w:r>
          </w:p>
        </w:tc>
      </w:tr>
      <w:tr w:rsidR="008718AB" w:rsidRPr="00C35910" w14:paraId="02C71C3C" w14:textId="77777777" w:rsidTr="00577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105AB981" w14:textId="7D674806"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lastRenderedPageBreak/>
              <w:t>Performance</w:t>
            </w:r>
          </w:p>
        </w:tc>
        <w:tc>
          <w:tcPr>
            <w:tcW w:w="3117" w:type="dxa"/>
          </w:tcPr>
          <w:p w14:paraId="038B3F5E" w14:textId="00A38A90"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Did not contain purpose-built indexes or documented execution-plan comparisons.</w:t>
            </w:r>
          </w:p>
        </w:tc>
        <w:tc>
          <w:tcPr>
            <w:tcW w:w="3117" w:type="dxa"/>
          </w:tcPr>
          <w:p w14:paraId="100AA0CA" w14:textId="7063EF4E"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Add</w:t>
            </w:r>
            <w:r w:rsidR="00144A13">
              <w:rPr>
                <w:rFonts w:ascii="Times New Roman" w:hAnsi="Times New Roman" w:cs="Times New Roman"/>
                <w:sz w:val="22"/>
                <w:szCs w:val="22"/>
              </w:rPr>
              <w:t>s</w:t>
            </w:r>
            <w:r w:rsidRPr="00C35910">
              <w:rPr>
                <w:rFonts w:ascii="Times New Roman" w:hAnsi="Times New Roman" w:cs="Times New Roman"/>
                <w:sz w:val="22"/>
                <w:szCs w:val="22"/>
              </w:rPr>
              <w:t xml:space="preserve"> single-field, compound, and specialized indexes and verifies index usage with execution statistics.</w:t>
            </w:r>
          </w:p>
        </w:tc>
      </w:tr>
      <w:tr w:rsidR="008718AB" w:rsidRPr="00C35910" w14:paraId="57187235" w14:textId="77777777" w:rsidTr="00577B2A">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2B92DBC7" w14:textId="459A28BA"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CRUD security</w:t>
            </w:r>
          </w:p>
        </w:tc>
        <w:tc>
          <w:tcPr>
            <w:tcW w:w="3117" w:type="dxa"/>
          </w:tcPr>
          <w:p w14:paraId="3C061AB1" w14:textId="5CA86919"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Broad update and delete behavior could affect multiple records. </w:t>
            </w:r>
          </w:p>
        </w:tc>
        <w:tc>
          <w:tcPr>
            <w:tcW w:w="3117" w:type="dxa"/>
          </w:tcPr>
          <w:p w14:paraId="513AC806" w14:textId="7A0F5CEF"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Uses record-specific operations, field allowlists, required-field validation, and explicit deletion confirmation.</w:t>
            </w:r>
          </w:p>
        </w:tc>
      </w:tr>
      <w:tr w:rsidR="008718AB" w:rsidRPr="00C35910" w14:paraId="0DADA7F7" w14:textId="77777777" w:rsidTr="00577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5FE247E6" w14:textId="0E6C648A"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Auditability</w:t>
            </w:r>
          </w:p>
        </w:tc>
        <w:tc>
          <w:tcPr>
            <w:tcW w:w="3117" w:type="dxa"/>
          </w:tcPr>
          <w:p w14:paraId="06ED2AEF" w14:textId="01490DA4"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Did not maintain an operation history.</w:t>
            </w:r>
          </w:p>
        </w:tc>
        <w:tc>
          <w:tcPr>
            <w:tcW w:w="3117" w:type="dxa"/>
          </w:tcPr>
          <w:p w14:paraId="5394C746" w14:textId="4C0F3D93" w:rsidR="008718AB" w:rsidRPr="00C35910" w:rsidRDefault="00D50FE7"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Records successful and rejected create, update, and delete attempts in </w:t>
            </w:r>
            <w:proofErr w:type="spellStart"/>
            <w:r w:rsidRPr="00C35910">
              <w:rPr>
                <w:rFonts w:ascii="Times New Roman" w:hAnsi="Times New Roman" w:cs="Times New Roman"/>
                <w:sz w:val="22"/>
                <w:szCs w:val="22"/>
              </w:rPr>
              <w:t>audit_logs</w:t>
            </w:r>
            <w:proofErr w:type="spellEnd"/>
            <w:r w:rsidRPr="00C35910">
              <w:rPr>
                <w:rFonts w:ascii="Times New Roman" w:hAnsi="Times New Roman" w:cs="Times New Roman"/>
                <w:sz w:val="22"/>
                <w:szCs w:val="22"/>
              </w:rPr>
              <w:t>.</w:t>
            </w:r>
          </w:p>
        </w:tc>
      </w:tr>
      <w:tr w:rsidR="008718AB" w:rsidRPr="00C35910" w14:paraId="023F7C14" w14:textId="77777777" w:rsidTr="00577B2A">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5A1178E9" w14:textId="056CF710"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Configuration</w:t>
            </w:r>
          </w:p>
        </w:tc>
        <w:tc>
          <w:tcPr>
            <w:tcW w:w="3117" w:type="dxa"/>
          </w:tcPr>
          <w:p w14:paraId="6B5855BD" w14:textId="56A4B1E0"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Database details were closely tied to the application source.</w:t>
            </w:r>
          </w:p>
        </w:tc>
        <w:tc>
          <w:tcPr>
            <w:tcW w:w="3117" w:type="dxa"/>
          </w:tcPr>
          <w:p w14:paraId="36DE1E5C" w14:textId="44FC620B" w:rsidR="008718AB" w:rsidRPr="00C35910" w:rsidRDefault="00D50FE7"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Uses </w:t>
            </w:r>
            <w:proofErr w:type="spellStart"/>
            <w:r w:rsidRPr="00C35910">
              <w:rPr>
                <w:rFonts w:ascii="Times New Roman" w:hAnsi="Times New Roman" w:cs="Times New Roman"/>
                <w:sz w:val="22"/>
                <w:szCs w:val="22"/>
              </w:rPr>
              <w:t>AppConfig</w:t>
            </w:r>
            <w:proofErr w:type="spellEnd"/>
            <w:r w:rsidRPr="00C35910">
              <w:rPr>
                <w:rFonts w:ascii="Times New Roman" w:hAnsi="Times New Roman" w:cs="Times New Roman"/>
                <w:sz w:val="22"/>
                <w:szCs w:val="22"/>
              </w:rPr>
              <w:t xml:space="preserve"> and environment variables with safe local defaults.</w:t>
            </w:r>
          </w:p>
        </w:tc>
      </w:tr>
      <w:tr w:rsidR="008718AB" w:rsidRPr="00C35910" w14:paraId="0D2BBAC1" w14:textId="77777777" w:rsidTr="00577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5887B7C6" w14:textId="229B4DA3"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Dashboard integration</w:t>
            </w:r>
          </w:p>
        </w:tc>
        <w:tc>
          <w:tcPr>
            <w:tcW w:w="3117" w:type="dxa"/>
          </w:tcPr>
          <w:p w14:paraId="69A1FCB9" w14:textId="4E611A13" w:rsidR="008718AB" w:rsidRPr="00C35910" w:rsidRDefault="00F703E4"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Used the original </w:t>
            </w:r>
            <w:proofErr w:type="gramStart"/>
            <w:r w:rsidRPr="00C35910">
              <w:rPr>
                <w:rFonts w:ascii="Times New Roman" w:hAnsi="Times New Roman" w:cs="Times New Roman"/>
                <w:sz w:val="22"/>
                <w:szCs w:val="22"/>
              </w:rPr>
              <w:t>animals</w:t>
            </w:r>
            <w:proofErr w:type="gramEnd"/>
            <w:r w:rsidRPr="00C35910">
              <w:rPr>
                <w:rFonts w:ascii="Times New Roman" w:hAnsi="Times New Roman" w:cs="Times New Roman"/>
                <w:sz w:val="22"/>
                <w:szCs w:val="22"/>
              </w:rPr>
              <w:t xml:space="preserve"> collection and application-side processing.</w:t>
            </w:r>
          </w:p>
        </w:tc>
        <w:tc>
          <w:tcPr>
            <w:tcW w:w="3117" w:type="dxa"/>
          </w:tcPr>
          <w:p w14:paraId="0669353B" w14:textId="1CF5CAEA" w:rsidR="008718AB" w:rsidRPr="00C35910" w:rsidRDefault="00F703E4" w:rsidP="00D50F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Uses </w:t>
            </w:r>
            <w:proofErr w:type="spellStart"/>
            <w:r w:rsidRPr="00C35910">
              <w:rPr>
                <w:rFonts w:ascii="Times New Roman" w:hAnsi="Times New Roman" w:cs="Times New Roman"/>
                <w:sz w:val="22"/>
                <w:szCs w:val="22"/>
              </w:rPr>
              <w:t>animals_enhanced</w:t>
            </w:r>
            <w:proofErr w:type="spellEnd"/>
            <w:r w:rsidRPr="00C35910">
              <w:rPr>
                <w:rFonts w:ascii="Times New Roman" w:hAnsi="Times New Roman" w:cs="Times New Roman"/>
                <w:sz w:val="22"/>
                <w:szCs w:val="22"/>
              </w:rPr>
              <w:t>, database-side filters, distinct dropdown values, age aggregation, and paginated reads.</w:t>
            </w:r>
          </w:p>
        </w:tc>
      </w:tr>
      <w:tr w:rsidR="008718AB" w:rsidRPr="00C35910" w14:paraId="5BDFDF6B" w14:textId="77777777" w:rsidTr="00577B2A">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156082" w:themeColor="accent1"/>
              <w:bottom w:val="single" w:sz="4" w:space="0" w:color="156082" w:themeColor="accent1"/>
            </w:tcBorders>
            <w:vAlign w:val="center"/>
          </w:tcPr>
          <w:p w14:paraId="61A838EE" w14:textId="74F209FD" w:rsidR="008718AB" w:rsidRPr="00C35910" w:rsidRDefault="0049711A" w:rsidP="00577B2A">
            <w:pPr>
              <w:spacing w:line="480" w:lineRule="auto"/>
              <w:jc w:val="center"/>
              <w:rPr>
                <w:rFonts w:ascii="Times New Roman" w:hAnsi="Times New Roman" w:cs="Times New Roman"/>
                <w:sz w:val="22"/>
                <w:szCs w:val="22"/>
              </w:rPr>
            </w:pPr>
            <w:r w:rsidRPr="00C35910">
              <w:rPr>
                <w:rFonts w:ascii="Times New Roman" w:hAnsi="Times New Roman" w:cs="Times New Roman"/>
                <w:sz w:val="22"/>
                <w:szCs w:val="22"/>
              </w:rPr>
              <w:t>Testing</w:t>
            </w:r>
          </w:p>
        </w:tc>
        <w:tc>
          <w:tcPr>
            <w:tcW w:w="3117" w:type="dxa"/>
          </w:tcPr>
          <w:p w14:paraId="0D9CF2DB" w14:textId="04259C96" w:rsidR="008718AB" w:rsidRPr="00C35910" w:rsidRDefault="00F703E4"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Did not include focused database validation or security tests.</w:t>
            </w:r>
          </w:p>
        </w:tc>
        <w:tc>
          <w:tcPr>
            <w:tcW w:w="3117" w:type="dxa"/>
          </w:tcPr>
          <w:p w14:paraId="591D80B7" w14:textId="300A420C" w:rsidR="008718AB" w:rsidRPr="00C35910" w:rsidRDefault="00F703E4" w:rsidP="00D50F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35910">
              <w:rPr>
                <w:rFonts w:ascii="Times New Roman" w:hAnsi="Times New Roman" w:cs="Times New Roman"/>
                <w:sz w:val="22"/>
                <w:szCs w:val="22"/>
              </w:rPr>
              <w:t xml:space="preserve">Includes migration, query, CRUD, safeguard, integration, regression, and live-dashboard testing, with 84 automated tests passing. </w:t>
            </w:r>
          </w:p>
        </w:tc>
      </w:tr>
    </w:tbl>
    <w:p w14:paraId="3470BAA3" w14:textId="77777777" w:rsidR="00C35910" w:rsidRDefault="00C35910" w:rsidP="0072181B">
      <w:pPr>
        <w:spacing w:line="480" w:lineRule="auto"/>
        <w:rPr>
          <w:rFonts w:ascii="Times New Roman" w:hAnsi="Times New Roman" w:cs="Times New Roman"/>
          <w:b/>
          <w:bCs/>
          <w:sz w:val="32"/>
          <w:szCs w:val="32"/>
        </w:rPr>
      </w:pPr>
    </w:p>
    <w:p w14:paraId="5B1EDE42" w14:textId="58DCBA34" w:rsidR="0072181B" w:rsidRDefault="0072181B" w:rsidP="0072181B">
      <w:pPr>
        <w:spacing w:line="480" w:lineRule="auto"/>
        <w:rPr>
          <w:rFonts w:ascii="Times New Roman" w:hAnsi="Times New Roman" w:cs="Times New Roman"/>
          <w:b/>
          <w:bCs/>
          <w:sz w:val="32"/>
          <w:szCs w:val="32"/>
        </w:rPr>
      </w:pPr>
      <w:r>
        <w:rPr>
          <w:rFonts w:ascii="Times New Roman" w:hAnsi="Times New Roman" w:cs="Times New Roman"/>
          <w:b/>
          <w:bCs/>
          <w:sz w:val="32"/>
          <w:szCs w:val="32"/>
        </w:rPr>
        <w:t>Course Outcome Coverage</w:t>
      </w:r>
    </w:p>
    <w:p w14:paraId="03CB6829" w14:textId="10AE844D" w:rsidR="00C35910" w:rsidRDefault="00C35910" w:rsidP="0072181B">
      <w:pPr>
        <w:spacing w:line="480" w:lineRule="auto"/>
        <w:rPr>
          <w:rFonts w:ascii="Times New Roman" w:hAnsi="Times New Roman" w:cs="Times New Roman"/>
        </w:rPr>
      </w:pPr>
      <w:r>
        <w:rPr>
          <w:rFonts w:ascii="Times New Roman" w:hAnsi="Times New Roman" w:cs="Times New Roman"/>
        </w:rPr>
        <w:t xml:space="preserve">The database enhancement made substantial progress toward all five course outcomes identified in my Module One plan. My strongest alignment is with the outcome requiring the use of well-founded computing techniques to deliver value and accomplish industry-specific goals. The completed solution applies MongoDB schema validation, controlled data migration, compound indexing, aggregation pipelines, database-side filtering, projections, pagination, secure CRUD operations, audit logging, and environment-based configuration to the practical goal of identifying rescue-training candidates. Instead of serving only as storage for the dashboard, MongoDB now operates as a structured and protected data service that supports reliable </w:t>
      </w:r>
      <w:r w:rsidR="00683FCC">
        <w:rPr>
          <w:rFonts w:ascii="Times New Roman" w:hAnsi="Times New Roman" w:cs="Times New Roman"/>
        </w:rPr>
        <w:t>organizational decision-making.</w:t>
      </w:r>
    </w:p>
    <w:p w14:paraId="7C480E59" w14:textId="5AEB9DCB" w:rsidR="00683FCC" w:rsidRDefault="00683FCC" w:rsidP="0072181B">
      <w:pPr>
        <w:spacing w:line="480" w:lineRule="auto"/>
        <w:rPr>
          <w:rFonts w:ascii="Times New Roman" w:hAnsi="Times New Roman" w:cs="Times New Roman"/>
        </w:rPr>
      </w:pPr>
      <w:r>
        <w:rPr>
          <w:rFonts w:ascii="Times New Roman" w:hAnsi="Times New Roman" w:cs="Times New Roman"/>
        </w:rPr>
        <w:lastRenderedPageBreak/>
        <w:t xml:space="preserve">The enhancement also supports the outcome focused on designing and evaluating computing solutions while considering technical trade-offs. I evaluated the original collection before changing its structure and found inconsistent or missing values, duplicate animal identifiers, and one invalid negative age. Because </w:t>
      </w:r>
      <w:proofErr w:type="spellStart"/>
      <w:r>
        <w:rPr>
          <w:rFonts w:ascii="Times New Roman" w:hAnsi="Times New Roman" w:cs="Times New Roman"/>
        </w:rPr>
        <w:t>animal_id</w:t>
      </w:r>
      <w:proofErr w:type="spellEnd"/>
      <w:r>
        <w:rPr>
          <w:rFonts w:ascii="Times New Roman" w:hAnsi="Times New Roman" w:cs="Times New Roman"/>
        </w:rPr>
        <w:t xml:space="preserve"> was not unique across all source records, I decided not to enforce uniqueness on that field. Instead, </w:t>
      </w:r>
      <w:r w:rsidR="00F445D0">
        <w:rPr>
          <w:rFonts w:ascii="Times New Roman" w:hAnsi="Times New Roman" w:cs="Times New Roman"/>
        </w:rPr>
        <w:t xml:space="preserve">the migration generated a separate </w:t>
      </w:r>
      <w:proofErr w:type="spellStart"/>
      <w:r w:rsidR="00F445D0">
        <w:rPr>
          <w:rFonts w:ascii="Times New Roman" w:hAnsi="Times New Roman" w:cs="Times New Roman"/>
        </w:rPr>
        <w:t>record_uid</w:t>
      </w:r>
      <w:proofErr w:type="spellEnd"/>
      <w:r w:rsidR="00F445D0">
        <w:rPr>
          <w:rFonts w:ascii="Times New Roman" w:hAnsi="Times New Roman" w:cs="Times New Roman"/>
        </w:rPr>
        <w:t xml:space="preserve"> for each database record. This preserved the original animal identifier while providing a dependable key for record-specific reads, updates, deletes, and audit entries. This decision reflects the importance of allowing actual data conditions to guide database design rather than enforcing an assumption that the dataset does not support.</w:t>
      </w:r>
    </w:p>
    <w:p w14:paraId="600BF623" w14:textId="68C79D42" w:rsidR="00F445D0" w:rsidRDefault="00F445D0" w:rsidP="0072181B">
      <w:pPr>
        <w:spacing w:line="480" w:lineRule="auto"/>
        <w:rPr>
          <w:rFonts w:ascii="Times New Roman" w:hAnsi="Times New Roman" w:cs="Times New Roman"/>
        </w:rPr>
      </w:pPr>
      <w:r>
        <w:rPr>
          <w:rFonts w:ascii="Times New Roman" w:hAnsi="Times New Roman" w:cs="Times New Roman"/>
        </w:rPr>
        <w:t xml:space="preserve">Index design provided additional evidence for this outcome. I created indexes based on the fields and combinations used by the dashboard and </w:t>
      </w:r>
      <w:r w:rsidR="003146BE">
        <w:rPr>
          <w:rFonts w:ascii="Times New Roman" w:hAnsi="Times New Roman" w:cs="Times New Roman"/>
        </w:rPr>
        <w:t>fo</w:t>
      </w:r>
      <w:r>
        <w:rPr>
          <w:rFonts w:ascii="Times New Roman" w:hAnsi="Times New Roman" w:cs="Times New Roman"/>
        </w:rPr>
        <w:t>llowed the Equality, Sort, Range guideline when determining compound-index order. I then compared MongoDB execution statistics before and after creating the indexes. Before optimization, the test queries required collection scans across all 10,000 records. After optimization, MongoDB selected the intended indexes and examined only the records and keys associated with the matching results. The improvement required additional database storage and index-maintenance work, but it reduced unnecessary document examination and made frequent dashboard queries more efficient.</w:t>
      </w:r>
    </w:p>
    <w:p w14:paraId="44D826E0" w14:textId="6C1895DC" w:rsidR="00F445D0" w:rsidRDefault="00F445D0" w:rsidP="0072181B">
      <w:pPr>
        <w:spacing w:line="480" w:lineRule="auto"/>
        <w:rPr>
          <w:rFonts w:ascii="Times New Roman" w:hAnsi="Times New Roman" w:cs="Times New Roman"/>
        </w:rPr>
      </w:pPr>
      <w:r>
        <w:rPr>
          <w:rFonts w:ascii="Times New Roman" w:hAnsi="Times New Roman" w:cs="Times New Roman"/>
        </w:rPr>
        <w:t xml:space="preserve">The communication outcome is demonstrated through both the working application and its documentation. The dashboard communicates validated database results through dropdown controls, an age slider, a table, a chart, recommendation summaries, and an interactive map. Users do not need to understand MongoDB query syntax, indexing, or aggregation pipelines to benefit from those improvements. At the same time, the development notebook, execution-plan evidence, technical report, test results, and evidence index explain the implementation to a </w:t>
      </w:r>
      <w:r>
        <w:rPr>
          <w:rFonts w:ascii="Times New Roman" w:hAnsi="Times New Roman" w:cs="Times New Roman"/>
        </w:rPr>
        <w:lastRenderedPageBreak/>
        <w:t>technical audience. This combination demonstrates my ability to communicate the same computing solution at different levels of technical detail.</w:t>
      </w:r>
    </w:p>
    <w:p w14:paraId="7995C3D3" w14:textId="1D3B0575" w:rsidR="00F445D0" w:rsidRDefault="00F445D0" w:rsidP="0072181B">
      <w:pPr>
        <w:spacing w:line="480" w:lineRule="auto"/>
        <w:rPr>
          <w:rFonts w:ascii="Times New Roman" w:hAnsi="Times New Roman" w:cs="Times New Roman"/>
        </w:rPr>
      </w:pPr>
      <w:r>
        <w:rPr>
          <w:rFonts w:ascii="Times New Roman" w:hAnsi="Times New Roman" w:cs="Times New Roman"/>
        </w:rPr>
        <w:t xml:space="preserve">The enhancement also contributes to the outcome involving collaborative environments and organizational decision-making. The application now retrieves consistent fields from the validated collection and applies approved filters before records reach the recommendation engine. Breed and </w:t>
      </w:r>
      <w:r w:rsidR="001976DE">
        <w:rPr>
          <w:rFonts w:ascii="Times New Roman" w:hAnsi="Times New Roman" w:cs="Times New Roman"/>
        </w:rPr>
        <w:t xml:space="preserve">outcome options are retrieved directly from the database, age boundaries are calculated through an aggregation pipeline, and dashboard searches use controlled database queries. These changes improve confidence that users are reviewing records that follow the same structure and validation rules. The audit collection also supports accountability </w:t>
      </w:r>
      <w:r w:rsidR="003146BE">
        <w:rPr>
          <w:rFonts w:ascii="Times New Roman" w:hAnsi="Times New Roman" w:cs="Times New Roman"/>
        </w:rPr>
        <w:t xml:space="preserve">by </w:t>
      </w:r>
      <w:r w:rsidR="001976DE">
        <w:rPr>
          <w:rFonts w:ascii="Times New Roman" w:hAnsi="Times New Roman" w:cs="Times New Roman"/>
        </w:rPr>
        <w:t>documenting who or what process attempted a database change, which record was involved, whether the operation succeeded, and which fields were changed.</w:t>
      </w:r>
    </w:p>
    <w:p w14:paraId="0BE41620" w14:textId="0D569C87" w:rsidR="001976DE" w:rsidRDefault="001976DE" w:rsidP="0072181B">
      <w:pPr>
        <w:spacing w:line="480" w:lineRule="auto"/>
        <w:rPr>
          <w:rFonts w:ascii="Times New Roman" w:hAnsi="Times New Roman" w:cs="Times New Roman"/>
        </w:rPr>
      </w:pPr>
      <w:r>
        <w:rPr>
          <w:rFonts w:ascii="Times New Roman" w:hAnsi="Times New Roman" w:cs="Times New Roman"/>
        </w:rPr>
        <w:t xml:space="preserve">Enhancement Three provides </w:t>
      </w:r>
      <w:r w:rsidR="001C462F">
        <w:rPr>
          <w:rFonts w:ascii="Times New Roman" w:hAnsi="Times New Roman" w:cs="Times New Roman"/>
        </w:rPr>
        <w:t xml:space="preserve">my strongest evidence for the security-focused outcome. The original implementation allowed general query dictionaries and broad mutation behavior that could create unintended database risk. The enhanced interface uses field allowlists, required-field validation, numeric and geographic boundary checks, record-specific mutation criteria, deletion confirmation, duplicate-key handling, source-collection protection, and success-and-failure audit logging. Database credentials are no longer required inside the application source because configuration can be supplied through environment variables. The original </w:t>
      </w:r>
      <w:proofErr w:type="gramStart"/>
      <w:r w:rsidR="001C462F">
        <w:rPr>
          <w:rFonts w:ascii="Times New Roman" w:hAnsi="Times New Roman" w:cs="Times New Roman"/>
        </w:rPr>
        <w:t>animals</w:t>
      </w:r>
      <w:proofErr w:type="gramEnd"/>
      <w:r w:rsidR="001C462F">
        <w:rPr>
          <w:rFonts w:ascii="Times New Roman" w:hAnsi="Times New Roman" w:cs="Times New Roman"/>
        </w:rPr>
        <w:t xml:space="preserve"> collection remains protected, while secure mutation methods operate only on </w:t>
      </w:r>
      <w:proofErr w:type="spellStart"/>
      <w:r w:rsidR="001C462F">
        <w:rPr>
          <w:rFonts w:ascii="Times New Roman" w:hAnsi="Times New Roman" w:cs="Times New Roman"/>
        </w:rPr>
        <w:t>animals_enhanced</w:t>
      </w:r>
      <w:proofErr w:type="spellEnd"/>
      <w:r w:rsidR="001C462F">
        <w:rPr>
          <w:rFonts w:ascii="Times New Roman" w:hAnsi="Times New Roman" w:cs="Times New Roman"/>
        </w:rPr>
        <w:t>.</w:t>
      </w:r>
    </w:p>
    <w:p w14:paraId="27E01F5E" w14:textId="563C6F29" w:rsidR="0072181B" w:rsidRDefault="001C462F" w:rsidP="0072181B">
      <w:pPr>
        <w:spacing w:line="480" w:lineRule="auto"/>
        <w:rPr>
          <w:rFonts w:ascii="Times New Roman" w:hAnsi="Times New Roman" w:cs="Times New Roman"/>
        </w:rPr>
      </w:pPr>
      <w:r>
        <w:rPr>
          <w:rFonts w:ascii="Times New Roman" w:hAnsi="Times New Roman" w:cs="Times New Roman"/>
        </w:rPr>
        <w:t>My course-outcome plan did not change substantially, but the completed enhancement provides broader evidence tha</w:t>
      </w:r>
      <w:r w:rsidR="003146BE">
        <w:rPr>
          <w:rFonts w:ascii="Times New Roman" w:hAnsi="Times New Roman" w:cs="Times New Roman"/>
        </w:rPr>
        <w:t>n</w:t>
      </w:r>
      <w:r>
        <w:rPr>
          <w:rFonts w:ascii="Times New Roman" w:hAnsi="Times New Roman" w:cs="Times New Roman"/>
        </w:rPr>
        <w:t xml:space="preserve"> I originally expected. </w:t>
      </w:r>
      <w:r w:rsidR="00D349AA">
        <w:rPr>
          <w:rFonts w:ascii="Times New Roman" w:hAnsi="Times New Roman" w:cs="Times New Roman"/>
        </w:rPr>
        <w:t xml:space="preserve">I initially planned to improve configuration, validation, indexing, CRUD behavior, aggregation, pagination, and security. The final implementation also demonstrates controlled migration, source-data preservation, measurable </w:t>
      </w:r>
      <w:r w:rsidR="00D349AA">
        <w:rPr>
          <w:rFonts w:ascii="Times New Roman" w:hAnsi="Times New Roman" w:cs="Times New Roman"/>
        </w:rPr>
        <w:lastRenderedPageBreak/>
        <w:t>query-performance evaluation, dashboard integration, detailed auditability, and compatibility with the Enhancement Two recommendation engine. Together, the three enhancements now show software architecture, algorithms and data-structure selection, database engineering, professional communication, industry-focused problem solving, and security-conscious design.</w:t>
      </w:r>
    </w:p>
    <w:p w14:paraId="3492918F" w14:textId="77777777" w:rsidR="0069383F" w:rsidRPr="00D349AA" w:rsidRDefault="0069383F" w:rsidP="0072181B">
      <w:pPr>
        <w:spacing w:line="480" w:lineRule="auto"/>
        <w:rPr>
          <w:rFonts w:ascii="Times New Roman" w:hAnsi="Times New Roman" w:cs="Times New Roman"/>
        </w:rPr>
      </w:pPr>
    </w:p>
    <w:p w14:paraId="594B685A" w14:textId="58BEE126" w:rsidR="0072181B" w:rsidRDefault="0072181B" w:rsidP="0072181B">
      <w:pPr>
        <w:spacing w:line="480" w:lineRule="auto"/>
        <w:rPr>
          <w:rFonts w:ascii="Times New Roman" w:hAnsi="Times New Roman" w:cs="Times New Roman"/>
          <w:b/>
          <w:bCs/>
          <w:sz w:val="32"/>
          <w:szCs w:val="32"/>
        </w:rPr>
      </w:pPr>
      <w:r>
        <w:rPr>
          <w:rFonts w:ascii="Times New Roman" w:hAnsi="Times New Roman" w:cs="Times New Roman"/>
          <w:b/>
          <w:bCs/>
          <w:sz w:val="32"/>
          <w:szCs w:val="32"/>
        </w:rPr>
        <w:t>Reflection on the Enhancement Process</w:t>
      </w:r>
    </w:p>
    <w:p w14:paraId="2AE72EF6" w14:textId="2E277976" w:rsidR="0072181B" w:rsidRDefault="00D349AA" w:rsidP="0072181B">
      <w:pPr>
        <w:spacing w:line="480" w:lineRule="auto"/>
        <w:rPr>
          <w:rFonts w:ascii="Times New Roman" w:hAnsi="Times New Roman" w:cs="Times New Roman"/>
        </w:rPr>
      </w:pPr>
      <w:r>
        <w:rPr>
          <w:rFonts w:ascii="Times New Roman" w:hAnsi="Times New Roman" w:cs="Times New Roman"/>
        </w:rPr>
        <w:t xml:space="preserve">The most important lesson I learned during Enhancement Three was that improving a database </w:t>
      </w:r>
      <w:r w:rsidR="00041EDC">
        <w:rPr>
          <w:rFonts w:ascii="Times New Roman" w:hAnsi="Times New Roman" w:cs="Times New Roman"/>
        </w:rPr>
        <w:t xml:space="preserve">requires understanding the existing data before designing the target structure. My original plan included a unique animal identifier, but the initial database audit showed that 10,000 source records contained fewer distinct </w:t>
      </w:r>
      <w:proofErr w:type="spellStart"/>
      <w:r w:rsidR="00041EDC">
        <w:rPr>
          <w:rFonts w:ascii="Times New Roman" w:hAnsi="Times New Roman" w:cs="Times New Roman"/>
        </w:rPr>
        <w:t>animal_id</w:t>
      </w:r>
      <w:proofErr w:type="spellEnd"/>
      <w:r w:rsidR="00041EDC">
        <w:rPr>
          <w:rFonts w:ascii="Times New Roman" w:hAnsi="Times New Roman" w:cs="Times New Roman"/>
        </w:rPr>
        <w:t xml:space="preserve"> values because some identifiers appeared more than once. Enforcing a unique index on </w:t>
      </w:r>
      <w:proofErr w:type="spellStart"/>
      <w:r w:rsidR="00041EDC">
        <w:rPr>
          <w:rFonts w:ascii="Times New Roman" w:hAnsi="Times New Roman" w:cs="Times New Roman"/>
        </w:rPr>
        <w:t>animal_id</w:t>
      </w:r>
      <w:proofErr w:type="spellEnd"/>
      <w:r w:rsidR="00041EDC">
        <w:rPr>
          <w:rFonts w:ascii="Times New Roman" w:hAnsi="Times New Roman" w:cs="Times New Roman"/>
        </w:rPr>
        <w:t xml:space="preserve"> would therefore have caused valid source records to be rejected or overwritten. I addressed this issue by preserving </w:t>
      </w:r>
      <w:proofErr w:type="spellStart"/>
      <w:r w:rsidR="00041EDC">
        <w:rPr>
          <w:rFonts w:ascii="Times New Roman" w:hAnsi="Times New Roman" w:cs="Times New Roman"/>
        </w:rPr>
        <w:t>animal_id</w:t>
      </w:r>
      <w:proofErr w:type="spellEnd"/>
      <w:r w:rsidR="00041EDC">
        <w:rPr>
          <w:rFonts w:ascii="Times New Roman" w:hAnsi="Times New Roman" w:cs="Times New Roman"/>
        </w:rPr>
        <w:t xml:space="preserve"> as a nonunique organizational value and generating a separate </w:t>
      </w:r>
      <w:proofErr w:type="spellStart"/>
      <w:r w:rsidR="00041EDC">
        <w:rPr>
          <w:rFonts w:ascii="Times New Roman" w:hAnsi="Times New Roman" w:cs="Times New Roman"/>
        </w:rPr>
        <w:t>record_uid</w:t>
      </w:r>
      <w:proofErr w:type="spellEnd"/>
      <w:r w:rsidR="00041EDC">
        <w:rPr>
          <w:rFonts w:ascii="Times New Roman" w:hAnsi="Times New Roman" w:cs="Times New Roman"/>
        </w:rPr>
        <w:t xml:space="preserve"> for every migrated record. This allowed the enhanced system to identify each database document safely without changing the meaning of the original identifier. </w:t>
      </w:r>
    </w:p>
    <w:p w14:paraId="6182DB2D" w14:textId="33AF7449" w:rsidR="00041EDC" w:rsidRDefault="00041EDC" w:rsidP="0072181B">
      <w:pPr>
        <w:spacing w:line="480" w:lineRule="auto"/>
        <w:rPr>
          <w:rFonts w:ascii="Times New Roman" w:hAnsi="Times New Roman" w:cs="Times New Roman"/>
        </w:rPr>
      </w:pPr>
      <w:r>
        <w:rPr>
          <w:rFonts w:ascii="Times New Roman" w:hAnsi="Times New Roman" w:cs="Times New Roman"/>
        </w:rPr>
        <w:t xml:space="preserve">Another challenge was adding strict validation without losing useful source data. Some original records contained missing names or outcomes, and the audit found one negative age. A schema that required every possible field would have caused too many records to fail migration, while a schema that accepted everything would not meaningfully improve data quality. I addressed this by identifying the fields that were essential to the application, normalizing approved values, converting age and location data to appropriate numeric forms, and allowing optional fields when the source dataset could not reliably provide them. This </w:t>
      </w:r>
      <w:r w:rsidR="00BE5F58">
        <w:rPr>
          <w:rFonts w:ascii="Times New Roman" w:hAnsi="Times New Roman" w:cs="Times New Roman"/>
        </w:rPr>
        <w:t xml:space="preserve">experience showed me that </w:t>
      </w:r>
      <w:r w:rsidR="00BE5F58">
        <w:rPr>
          <w:rFonts w:ascii="Times New Roman" w:hAnsi="Times New Roman" w:cs="Times New Roman"/>
        </w:rPr>
        <w:lastRenderedPageBreak/>
        <w:t>database validation must balance data quality with the actual condition and purpose of the available data.</w:t>
      </w:r>
    </w:p>
    <w:p w14:paraId="2426D0D6" w14:textId="67652EA3" w:rsidR="00BE5F58" w:rsidRDefault="00BE5F58" w:rsidP="0072181B">
      <w:pPr>
        <w:spacing w:line="480" w:lineRule="auto"/>
        <w:rPr>
          <w:rFonts w:ascii="Times New Roman" w:hAnsi="Times New Roman" w:cs="Times New Roman"/>
        </w:rPr>
      </w:pPr>
      <w:r>
        <w:rPr>
          <w:rFonts w:ascii="Times New Roman" w:hAnsi="Times New Roman" w:cs="Times New Roman"/>
        </w:rPr>
        <w:t xml:space="preserve">Preserving the original collection was also an important design decision. Rather than modifying the </w:t>
      </w:r>
      <w:proofErr w:type="gramStart"/>
      <w:r>
        <w:rPr>
          <w:rFonts w:ascii="Times New Roman" w:hAnsi="Times New Roman" w:cs="Times New Roman"/>
        </w:rPr>
        <w:t>animals</w:t>
      </w:r>
      <w:proofErr w:type="gramEnd"/>
      <w:r>
        <w:rPr>
          <w:rFonts w:ascii="Times New Roman" w:hAnsi="Times New Roman" w:cs="Times New Roman"/>
        </w:rPr>
        <w:t xml:space="preserve"> collection directly, I created </w:t>
      </w:r>
      <w:proofErr w:type="spellStart"/>
      <w:r>
        <w:rPr>
          <w:rFonts w:ascii="Times New Roman" w:hAnsi="Times New Roman" w:cs="Times New Roman"/>
        </w:rPr>
        <w:t>animals_enhanced</w:t>
      </w:r>
      <w:proofErr w:type="spellEnd"/>
      <w:r>
        <w:rPr>
          <w:rFonts w:ascii="Times New Roman" w:hAnsi="Times New Roman" w:cs="Times New Roman"/>
        </w:rPr>
        <w:t xml:space="preserve"> as the validated operational collection. This made it possible to compare the original and enhanced data, rerun migration testing, and protect the source artifact from unintended changes. I reinforced this separation by making the secure mutation methods reject create, update, or delete operations when the </w:t>
      </w:r>
      <w:proofErr w:type="spellStart"/>
      <w:r>
        <w:rPr>
          <w:rFonts w:ascii="Times New Roman" w:hAnsi="Times New Roman" w:cs="Times New Roman"/>
        </w:rPr>
        <w:t>AnimalShelter</w:t>
      </w:r>
      <w:proofErr w:type="spellEnd"/>
      <w:r>
        <w:rPr>
          <w:rFonts w:ascii="Times New Roman" w:hAnsi="Times New Roman" w:cs="Times New Roman"/>
        </w:rPr>
        <w:t xml:space="preserve"> object is connected to the original collection. The safeguard test confirmed that the source collection remained protected. </w:t>
      </w:r>
    </w:p>
    <w:p w14:paraId="35CC99C4" w14:textId="2238E32A" w:rsidR="00BE5F58" w:rsidRDefault="00BE5F58" w:rsidP="0072181B">
      <w:pPr>
        <w:spacing w:line="480" w:lineRule="auto"/>
        <w:rPr>
          <w:rFonts w:ascii="Times New Roman" w:hAnsi="Times New Roman" w:cs="Times New Roman"/>
        </w:rPr>
      </w:pPr>
      <w:r>
        <w:rPr>
          <w:rFonts w:ascii="Times New Roman" w:hAnsi="Times New Roman" w:cs="Times New Roman"/>
        </w:rPr>
        <w:t xml:space="preserve">Index development required both </w:t>
      </w:r>
      <w:r w:rsidR="003146BE">
        <w:rPr>
          <w:rFonts w:ascii="Times New Roman" w:hAnsi="Times New Roman" w:cs="Times New Roman"/>
        </w:rPr>
        <w:t>design</w:t>
      </w:r>
      <w:r>
        <w:rPr>
          <w:rFonts w:ascii="Times New Roman" w:hAnsi="Times New Roman" w:cs="Times New Roman"/>
        </w:rPr>
        <w:t xml:space="preserve"> and evaluation. Creating an index does not automatically guarantee that MongoDB will use it or that it matches the application’s query pattern. I therefore tested representative breed-and-age and outcome-and-age searches before and after index creation. The execution plans confirmed </w:t>
      </w:r>
      <w:r w:rsidR="00135660">
        <w:rPr>
          <w:rFonts w:ascii="Times New Roman" w:hAnsi="Times New Roman" w:cs="Times New Roman"/>
        </w:rPr>
        <w:t xml:space="preserve">the change from collection scans to indexed plans. This process helped me understand that optimization should be supported by measured evidence rather than by assuming that an index name or field list is sufficient. </w:t>
      </w:r>
    </w:p>
    <w:p w14:paraId="2F97FC40" w14:textId="51A1C0B8" w:rsidR="00135660" w:rsidRDefault="00135660" w:rsidP="0072181B">
      <w:pPr>
        <w:spacing w:line="480" w:lineRule="auto"/>
        <w:rPr>
          <w:rFonts w:ascii="Times New Roman" w:hAnsi="Times New Roman" w:cs="Times New Roman"/>
        </w:rPr>
      </w:pPr>
      <w:r>
        <w:rPr>
          <w:rFonts w:ascii="Times New Roman" w:hAnsi="Times New Roman" w:cs="Times New Roman"/>
        </w:rPr>
        <w:t xml:space="preserve">Integrating the normalized database with the existing dashboard created another challenge. The enhanced collection uses </w:t>
      </w:r>
      <w:proofErr w:type="spellStart"/>
      <w:r>
        <w:rPr>
          <w:rFonts w:ascii="Times New Roman" w:hAnsi="Times New Roman" w:cs="Times New Roman"/>
        </w:rPr>
        <w:t>age_in_weeks</w:t>
      </w:r>
      <w:proofErr w:type="spellEnd"/>
      <w:r>
        <w:rPr>
          <w:rFonts w:ascii="Times New Roman" w:hAnsi="Times New Roman" w:cs="Times New Roman"/>
        </w:rPr>
        <w:t xml:space="preserve">, while the earlier dashboard and recommendation modules expect </w:t>
      </w:r>
      <w:proofErr w:type="spellStart"/>
      <w:r>
        <w:rPr>
          <w:rFonts w:ascii="Times New Roman" w:hAnsi="Times New Roman" w:cs="Times New Roman"/>
        </w:rPr>
        <w:t>age_upon_outcome_in_weeks</w:t>
      </w:r>
      <w:proofErr w:type="spellEnd"/>
      <w:r>
        <w:rPr>
          <w:rFonts w:ascii="Times New Roman" w:hAnsi="Times New Roman" w:cs="Times New Roman"/>
        </w:rPr>
        <w:t>. I preserved the normalized database field and added a compatibility value when records are prepared for the dashboard. I also changed the service so that breed, age, and outcome filters are applied in MongoDB before the candidate records are passed to the recommendation engine. This allowed the database enhancement to improve data retrieval without removing the dictionary indexes, set operations, binary-search structures, heap-based top-candidate selection, and caching completed in Enhancement Two.</w:t>
      </w:r>
    </w:p>
    <w:p w14:paraId="3D757209" w14:textId="7B6F956D" w:rsidR="00135660" w:rsidRDefault="00135660" w:rsidP="0072181B">
      <w:pPr>
        <w:spacing w:line="480" w:lineRule="auto"/>
        <w:rPr>
          <w:rFonts w:ascii="Times New Roman" w:hAnsi="Times New Roman" w:cs="Times New Roman"/>
        </w:rPr>
      </w:pPr>
      <w:r>
        <w:rPr>
          <w:rFonts w:ascii="Times New Roman" w:hAnsi="Times New Roman" w:cs="Times New Roman"/>
        </w:rPr>
        <w:lastRenderedPageBreak/>
        <w:t xml:space="preserve">Testing revealed an additional integration issue. The existing </w:t>
      </w:r>
      <w:proofErr w:type="spellStart"/>
      <w:r>
        <w:rPr>
          <w:rFonts w:ascii="Times New Roman" w:hAnsi="Times New Roman" w:cs="Times New Roman"/>
        </w:rPr>
        <w:t>FakeAnimalShelter</w:t>
      </w:r>
      <w:proofErr w:type="spellEnd"/>
      <w:r>
        <w:rPr>
          <w:rFonts w:ascii="Times New Roman" w:hAnsi="Times New Roman" w:cs="Times New Roman"/>
        </w:rPr>
        <w:t xml:space="preserve"> used by the service tests implemented the older </w:t>
      </w:r>
      <w:proofErr w:type="gramStart"/>
      <w:r>
        <w:rPr>
          <w:rFonts w:ascii="Times New Roman" w:hAnsi="Times New Roman" w:cs="Times New Roman"/>
        </w:rPr>
        <w:t>read(</w:t>
      </w:r>
      <w:proofErr w:type="gramEnd"/>
      <w:r>
        <w:rPr>
          <w:rFonts w:ascii="Times New Roman" w:hAnsi="Times New Roman" w:cs="Times New Roman"/>
        </w:rPr>
        <w:t xml:space="preserve">) method but did not implement the new paginated-read, distinct-value, or age-aggregation interface. The production code was behaving correctly, but the test double no longer represented the data-access contract. I updated the fake service to reproduce filtering, sorting, pagination, distinct-value retrieval, and age-bound behavior without requiring a live database. I also updated the configuration safeguard test so that it expected </w:t>
      </w:r>
      <w:proofErr w:type="spellStart"/>
      <w:r>
        <w:rPr>
          <w:rFonts w:ascii="Times New Roman" w:hAnsi="Times New Roman" w:cs="Times New Roman"/>
        </w:rPr>
        <w:t>animals_enhanced</w:t>
      </w:r>
      <w:proofErr w:type="spellEnd"/>
      <w:r>
        <w:rPr>
          <w:rFonts w:ascii="Times New Roman" w:hAnsi="Times New Roman" w:cs="Times New Roman"/>
        </w:rPr>
        <w:t xml:space="preserve"> as the new safe application default. After these changes, the complete automated suite passed all 84 tests. </w:t>
      </w:r>
    </w:p>
    <w:p w14:paraId="4413FBB9" w14:textId="12FDFDEE" w:rsidR="00135660" w:rsidRDefault="00135660" w:rsidP="0072181B">
      <w:pPr>
        <w:spacing w:line="480" w:lineRule="auto"/>
        <w:rPr>
          <w:rFonts w:ascii="Times New Roman" w:hAnsi="Times New Roman" w:cs="Times New Roman"/>
        </w:rPr>
      </w:pPr>
      <w:r>
        <w:rPr>
          <w:rFonts w:ascii="Times New Roman" w:hAnsi="Times New Roman" w:cs="Times New Roman"/>
        </w:rPr>
        <w:t xml:space="preserve">The notebook development process reinforced the importance of object and module lifecycle management in Python. After adding the secure CRUD methods, one safeguard test initially reported that an existing </w:t>
      </w:r>
      <w:proofErr w:type="spellStart"/>
      <w:r>
        <w:rPr>
          <w:rFonts w:ascii="Times New Roman" w:hAnsi="Times New Roman" w:cs="Times New Roman"/>
        </w:rPr>
        <w:t>AnimalShelter</w:t>
      </w:r>
      <w:proofErr w:type="spellEnd"/>
      <w:r>
        <w:rPr>
          <w:rFonts w:ascii="Times New Roman" w:hAnsi="Times New Roman" w:cs="Times New Roman"/>
        </w:rPr>
        <w:t xml:space="preserve"> object did not contain the new method. The file had been reloaded, but the object had been created from the previous class definition. Recreating the object with the updated class resolved the error. This was a useful reminder that reloading </w:t>
      </w:r>
      <w:r w:rsidR="0077001F">
        <w:rPr>
          <w:rFonts w:ascii="Times New Roman" w:hAnsi="Times New Roman" w:cs="Times New Roman"/>
        </w:rPr>
        <w:t>a module does not automatically replace instances that already exist in memory.</w:t>
      </w:r>
    </w:p>
    <w:p w14:paraId="5A914DAD" w14:textId="43E0C14F" w:rsidR="0077001F" w:rsidRPr="00D349AA" w:rsidRDefault="0077001F" w:rsidP="0072181B">
      <w:pPr>
        <w:spacing w:line="480" w:lineRule="auto"/>
        <w:rPr>
          <w:rFonts w:ascii="Times New Roman" w:hAnsi="Times New Roman" w:cs="Times New Roman"/>
        </w:rPr>
      </w:pPr>
      <w:r>
        <w:rPr>
          <w:rFonts w:ascii="Times New Roman" w:hAnsi="Times New Roman" w:cs="Times New Roman"/>
        </w:rPr>
        <w:t xml:space="preserve">Overall, Enhancement Three required more than adding MongoDB methods. I had to audit imperfect data, design a compatible schema, preserve the original collection, plan indexes around actual query patterns, measure performance, control destructive actions, maintain an audit history, update application integration, and revise test doubles as the interface evolved. The completed enhancement strengthened my ability to approach databases as systems that must balance correctness, performance, security, maintainability, and user needs. It also demonstrated that I </w:t>
      </w:r>
      <w:proofErr w:type="gramStart"/>
      <w:r>
        <w:rPr>
          <w:rFonts w:ascii="Times New Roman" w:hAnsi="Times New Roman" w:cs="Times New Roman"/>
        </w:rPr>
        <w:t>can</w:t>
      </w:r>
      <w:proofErr w:type="gramEnd"/>
      <w:r>
        <w:rPr>
          <w:rFonts w:ascii="Times New Roman" w:hAnsi="Times New Roman" w:cs="Times New Roman"/>
        </w:rPr>
        <w:t xml:space="preserve"> evaluate an existing data layer and transform it into a more professional and production-oriented solution.</w:t>
      </w:r>
    </w:p>
    <w:p w14:paraId="06B9D620" w14:textId="23F2B86B" w:rsidR="0072181B" w:rsidRPr="0072181B" w:rsidRDefault="0072181B" w:rsidP="0072181B">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Alignment With the Milestone Indicators of Success</w:t>
      </w:r>
    </w:p>
    <w:p w14:paraId="622EFDD6" w14:textId="651B4316" w:rsidR="0072181B" w:rsidRDefault="00820262" w:rsidP="0072181B">
      <w:pPr>
        <w:spacing w:line="480" w:lineRule="auto"/>
        <w:rPr>
          <w:rFonts w:ascii="Times New Roman" w:hAnsi="Times New Roman" w:cs="Times New Roman"/>
        </w:rPr>
      </w:pPr>
      <w:r>
        <w:rPr>
          <w:rFonts w:ascii="Times New Roman" w:hAnsi="Times New Roman" w:cs="Times New Roman"/>
        </w:rPr>
        <w:t xml:space="preserve">The completed working product demonstrated advanced database skills and techniques through its validated MongoDB architecture, controlled migration process, purposeful indexes, database-side filtering, pagination, aggregation pipelines, secure CRUD operations, audit logging, and environment-based configuration. These improvements transform the original database implementation from a basic storage connection into a structured service that supports the dashboard, recommendation engine, and future maintenance. The enhancement also preserved the original collection, allowing the starting artifact and the improved database design to remain available for comparison. </w:t>
      </w:r>
    </w:p>
    <w:p w14:paraId="571BB564" w14:textId="0F603A1D" w:rsidR="00820262" w:rsidRDefault="00820262" w:rsidP="0072181B">
      <w:pPr>
        <w:spacing w:line="480" w:lineRule="auto"/>
        <w:rPr>
          <w:rFonts w:ascii="Times New Roman" w:hAnsi="Times New Roman" w:cs="Times New Roman"/>
        </w:rPr>
      </w:pPr>
      <w:r>
        <w:rPr>
          <w:rFonts w:ascii="Times New Roman" w:hAnsi="Times New Roman" w:cs="Times New Roman"/>
        </w:rPr>
        <w:t>The enhancement demonstrates programming logic through controlled query construction, field allowlists, required-field checks, numeric and geographic validation, page calculations, sorting, projections, aggregation pipelines, and record-specific mutation logic. The migration process evaluates and transforms each original record before attempting to store it in the validated collection. The read interface builds MongoDB queries only from approved filters, while the secure mutation interface limits create, update, and delete behavior to approved fields and individual</w:t>
      </w:r>
      <w:r w:rsidR="004C604D">
        <w:rPr>
          <w:rFonts w:ascii="Times New Roman" w:hAnsi="Times New Roman" w:cs="Times New Roman"/>
        </w:rPr>
        <w:t xml:space="preserve">ly identified records. </w:t>
      </w:r>
    </w:p>
    <w:p w14:paraId="59FEDAED" w14:textId="4D756239" w:rsidR="004C604D" w:rsidRDefault="004C604D" w:rsidP="0072181B">
      <w:pPr>
        <w:spacing w:line="480" w:lineRule="auto"/>
        <w:rPr>
          <w:rFonts w:ascii="Times New Roman" w:hAnsi="Times New Roman" w:cs="Times New Roman"/>
        </w:rPr>
      </w:pPr>
      <w:r>
        <w:rPr>
          <w:rFonts w:ascii="Times New Roman" w:hAnsi="Times New Roman" w:cs="Times New Roman"/>
        </w:rPr>
        <w:t xml:space="preserve">The completed product also addresses database-performance concerns. Compound indexes were selected according to representative dashboard query patterns, and execution-plan testing was used to compare performance before and after optimization. The original test queries examined the full 10,000-record collection. After index creation, MongoDB selected the intended indexed plans and examined only the matching keys and documents. This demonstrates that I did not </w:t>
      </w:r>
      <w:r>
        <w:rPr>
          <w:rFonts w:ascii="Times New Roman" w:hAnsi="Times New Roman" w:cs="Times New Roman"/>
        </w:rPr>
        <w:lastRenderedPageBreak/>
        <w:t xml:space="preserve">simply add indexes, I evaluated whether the database </w:t>
      </w:r>
      <w:proofErr w:type="gramStart"/>
      <w:r>
        <w:rPr>
          <w:rFonts w:ascii="Times New Roman" w:hAnsi="Times New Roman" w:cs="Times New Roman"/>
        </w:rPr>
        <w:t>actually used</w:t>
      </w:r>
      <w:proofErr w:type="gramEnd"/>
      <w:r>
        <w:rPr>
          <w:rFonts w:ascii="Times New Roman" w:hAnsi="Times New Roman" w:cs="Times New Roman"/>
        </w:rPr>
        <w:t xml:space="preserve"> them and documented the resulting improvement. </w:t>
      </w:r>
    </w:p>
    <w:p w14:paraId="36883AF0" w14:textId="376737C6" w:rsidR="004C604D" w:rsidRDefault="004C604D" w:rsidP="0072181B">
      <w:pPr>
        <w:spacing w:line="480" w:lineRule="auto"/>
        <w:rPr>
          <w:rFonts w:ascii="Times New Roman" w:hAnsi="Times New Roman" w:cs="Times New Roman"/>
        </w:rPr>
      </w:pPr>
      <w:r>
        <w:rPr>
          <w:rFonts w:ascii="Times New Roman" w:hAnsi="Times New Roman" w:cs="Times New Roman"/>
        </w:rPr>
        <w:t xml:space="preserve">Security-related design flaws were addressed throughout the enhancement. Database configuration is loaded through a centralized configuration object and environment variables rather than requiring credentials to be embedded in the application source. Approved query and mutation fields are explicitly defined. Secure updates and deletions require a generated </w:t>
      </w:r>
      <w:proofErr w:type="spellStart"/>
      <w:r>
        <w:rPr>
          <w:rFonts w:ascii="Times New Roman" w:hAnsi="Times New Roman" w:cs="Times New Roman"/>
        </w:rPr>
        <w:t>record_uid</w:t>
      </w:r>
      <w:proofErr w:type="spellEnd"/>
      <w:r>
        <w:rPr>
          <w:rFonts w:ascii="Times New Roman" w:hAnsi="Times New Roman" w:cs="Times New Roman"/>
        </w:rPr>
        <w:t>, deletion requires confirmation, and mutation operation</w:t>
      </w:r>
      <w:r w:rsidR="003146BE">
        <w:rPr>
          <w:rFonts w:ascii="Times New Roman" w:hAnsi="Times New Roman" w:cs="Times New Roman"/>
        </w:rPr>
        <w:t>s</w:t>
      </w:r>
      <w:r>
        <w:rPr>
          <w:rFonts w:ascii="Times New Roman" w:hAnsi="Times New Roman" w:cs="Times New Roman"/>
        </w:rPr>
        <w:t xml:space="preserve"> are limited to </w:t>
      </w:r>
      <w:proofErr w:type="spellStart"/>
      <w:r>
        <w:rPr>
          <w:rFonts w:ascii="Times New Roman" w:hAnsi="Times New Roman" w:cs="Times New Roman"/>
        </w:rPr>
        <w:t>animals_enhanced</w:t>
      </w:r>
      <w:proofErr w:type="spellEnd"/>
      <w:r>
        <w:rPr>
          <w:rFonts w:ascii="Times New Roman" w:hAnsi="Times New Roman" w:cs="Times New Roman"/>
        </w:rPr>
        <w:t xml:space="preserve">. Attempts to modify the protected original </w:t>
      </w:r>
      <w:proofErr w:type="gramStart"/>
      <w:r>
        <w:rPr>
          <w:rFonts w:ascii="Times New Roman" w:hAnsi="Times New Roman" w:cs="Times New Roman"/>
        </w:rPr>
        <w:t>animals</w:t>
      </w:r>
      <w:proofErr w:type="gramEnd"/>
      <w:r>
        <w:rPr>
          <w:rFonts w:ascii="Times New Roman" w:hAnsi="Times New Roman" w:cs="Times New Roman"/>
        </w:rPr>
        <w:t xml:space="preserve"> collection </w:t>
      </w:r>
      <w:proofErr w:type="gramStart"/>
      <w:r>
        <w:rPr>
          <w:rFonts w:ascii="Times New Roman" w:hAnsi="Times New Roman" w:cs="Times New Roman"/>
        </w:rPr>
        <w:t>are</w:t>
      </w:r>
      <w:proofErr w:type="gramEnd"/>
      <w:r>
        <w:rPr>
          <w:rFonts w:ascii="Times New Roman" w:hAnsi="Times New Roman" w:cs="Times New Roman"/>
        </w:rPr>
        <w:t xml:space="preserve"> rejected. Successful and failed mutation attempts are recorded in </w:t>
      </w:r>
      <w:proofErr w:type="spellStart"/>
      <w:r>
        <w:rPr>
          <w:rFonts w:ascii="Times New Roman" w:hAnsi="Times New Roman" w:cs="Times New Roman"/>
        </w:rPr>
        <w:t>audit_logs</w:t>
      </w:r>
      <w:proofErr w:type="spellEnd"/>
      <w:r>
        <w:rPr>
          <w:rFonts w:ascii="Times New Roman" w:hAnsi="Times New Roman" w:cs="Times New Roman"/>
        </w:rPr>
        <w:t xml:space="preserve">, providing traceability and accountability. </w:t>
      </w:r>
    </w:p>
    <w:p w14:paraId="16744FB2" w14:textId="02A1963F" w:rsidR="004C604D" w:rsidRDefault="004C604D" w:rsidP="0072181B">
      <w:pPr>
        <w:spacing w:line="480" w:lineRule="auto"/>
        <w:rPr>
          <w:rFonts w:ascii="Times New Roman" w:hAnsi="Times New Roman" w:cs="Times New Roman"/>
        </w:rPr>
      </w:pPr>
      <w:r>
        <w:rPr>
          <w:rFonts w:ascii="Times New Roman" w:hAnsi="Times New Roman" w:cs="Times New Roman"/>
        </w:rPr>
        <w:t xml:space="preserve">The enhancement articulates its purpose and results to both technical and nontechnical audiences. Dashboard users interact with familiar controls, tables, charts, recommendation summaries, and maps without needing to understand the underlying MongoDB operations. Developers and reviewers can examine the development notebook, migration results, index execution plans, automated tests, technical report, evidence index, and documented source code to understand how the database was designed and evaluated. This followed the narrative goal of explaining an artifact’s origin, enhancement process, technical decisions, challenges, and results in a professional manner. </w:t>
      </w:r>
    </w:p>
    <w:p w14:paraId="460EBE19" w14:textId="4C35270A" w:rsidR="004C604D" w:rsidRDefault="004C604D" w:rsidP="0072181B">
      <w:pPr>
        <w:spacing w:line="480" w:lineRule="auto"/>
        <w:rPr>
          <w:rFonts w:ascii="Times New Roman" w:hAnsi="Times New Roman" w:cs="Times New Roman"/>
        </w:rPr>
      </w:pPr>
      <w:r>
        <w:rPr>
          <w:rFonts w:ascii="Times New Roman" w:hAnsi="Times New Roman" w:cs="Times New Roman"/>
        </w:rPr>
        <w:t xml:space="preserve">Testing further demonstrates that the enhancement is complete and reliable. The automated test suite passed all 84 tests after the new database interface was integrated with the service-layer test doubles. Manual testing confirmed that the live dashboard connects to </w:t>
      </w:r>
      <w:proofErr w:type="spellStart"/>
      <w:proofErr w:type="gramStart"/>
      <w:r>
        <w:rPr>
          <w:rFonts w:ascii="Times New Roman" w:hAnsi="Times New Roman" w:cs="Times New Roman"/>
        </w:rPr>
        <w:t>aac.animals</w:t>
      </w:r>
      <w:proofErr w:type="gramEnd"/>
      <w:r>
        <w:rPr>
          <w:rFonts w:ascii="Times New Roman" w:hAnsi="Times New Roman" w:cs="Times New Roman"/>
        </w:rPr>
        <w:t>_enhanced</w:t>
      </w:r>
      <w:proofErr w:type="spellEnd"/>
      <w:r>
        <w:rPr>
          <w:rFonts w:ascii="Times New Roman" w:hAnsi="Times New Roman" w:cs="Times New Roman"/>
        </w:rPr>
        <w:t>, loaded database-driven filter values, displays records, produces rescue recommendations, updates its char</w:t>
      </w:r>
      <w:r w:rsidR="003146BE">
        <w:rPr>
          <w:rFonts w:ascii="Times New Roman" w:hAnsi="Times New Roman" w:cs="Times New Roman"/>
        </w:rPr>
        <w:t>t</w:t>
      </w:r>
      <w:r>
        <w:rPr>
          <w:rFonts w:ascii="Times New Roman" w:hAnsi="Times New Roman" w:cs="Times New Roman"/>
        </w:rPr>
        <w:t xml:space="preserve"> and map, and applies breed, age, outcome, and combined filters without a </w:t>
      </w:r>
      <w:r>
        <w:rPr>
          <w:rFonts w:ascii="Times New Roman" w:hAnsi="Times New Roman" w:cs="Times New Roman"/>
        </w:rPr>
        <w:lastRenderedPageBreak/>
        <w:t xml:space="preserve">traceback. The secure CRUD tests also confirmed field validation, original-collection protection, explicit deletion confirmation, audit logging, and cleanup of temporary test data. </w:t>
      </w:r>
    </w:p>
    <w:p w14:paraId="61EB5E77" w14:textId="0B63B9DE" w:rsidR="00F20B9C" w:rsidRDefault="00F20B9C" w:rsidP="0072181B">
      <w:pPr>
        <w:spacing w:line="480" w:lineRule="auto"/>
        <w:rPr>
          <w:rFonts w:ascii="Times New Roman" w:hAnsi="Times New Roman" w:cs="Times New Roman"/>
        </w:rPr>
      </w:pPr>
      <w:r>
        <w:rPr>
          <w:rFonts w:ascii="Times New Roman" w:hAnsi="Times New Roman" w:cs="Times New Roman"/>
        </w:rPr>
        <w:t xml:space="preserve">Together, these changes show that I can evaluate an existing database implementation, identify weaknesses involving structure, performance, security, and maintainability, and develop a more professional computing solution. Enhancement Three meets the database-category goals while remaining compatible with the modular software architecture from Enhancement One and the recommendation algorithms from Enhancement Two. The result is a cohesive Rescue Match Recommendation System that demonstrates database engineering, algorithmic integration, secure development, testing, documentation, and user-focused decision support. </w:t>
      </w:r>
    </w:p>
    <w:p w14:paraId="64E07D05" w14:textId="02D791D7" w:rsidR="00F20B9C" w:rsidRPr="0072181B" w:rsidRDefault="00F20B9C" w:rsidP="0072181B">
      <w:pPr>
        <w:spacing w:line="480" w:lineRule="auto"/>
        <w:rPr>
          <w:rFonts w:ascii="Times New Roman" w:hAnsi="Times New Roman" w:cs="Times New Roman"/>
        </w:rPr>
      </w:pPr>
    </w:p>
    <w:sectPr w:rsidR="00F20B9C" w:rsidRPr="00721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1B"/>
    <w:rsid w:val="00041EDC"/>
    <w:rsid w:val="00135660"/>
    <w:rsid w:val="00144A13"/>
    <w:rsid w:val="001976DE"/>
    <w:rsid w:val="001C462F"/>
    <w:rsid w:val="003146BE"/>
    <w:rsid w:val="0049711A"/>
    <w:rsid w:val="004A47F1"/>
    <w:rsid w:val="004C604D"/>
    <w:rsid w:val="00577B2A"/>
    <w:rsid w:val="00683FCC"/>
    <w:rsid w:val="0069383F"/>
    <w:rsid w:val="0072181B"/>
    <w:rsid w:val="0077001F"/>
    <w:rsid w:val="00773246"/>
    <w:rsid w:val="007C194D"/>
    <w:rsid w:val="00820262"/>
    <w:rsid w:val="008718AB"/>
    <w:rsid w:val="009B69E3"/>
    <w:rsid w:val="00BE5F58"/>
    <w:rsid w:val="00C35910"/>
    <w:rsid w:val="00D349AA"/>
    <w:rsid w:val="00D50FE7"/>
    <w:rsid w:val="00F20B9C"/>
    <w:rsid w:val="00F445D0"/>
    <w:rsid w:val="00F7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A950"/>
  <w15:chartTrackingRefBased/>
  <w15:docId w15:val="{DF57F09B-53AF-9C4B-8710-E31892EF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1B"/>
  </w:style>
  <w:style w:type="paragraph" w:styleId="Heading1">
    <w:name w:val="heading 1"/>
    <w:basedOn w:val="Normal"/>
    <w:next w:val="Normal"/>
    <w:link w:val="Heading1Char"/>
    <w:uiPriority w:val="9"/>
    <w:qFormat/>
    <w:rsid w:val="0072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1B"/>
    <w:rPr>
      <w:rFonts w:eastAsiaTheme="majorEastAsia" w:cstheme="majorBidi"/>
      <w:color w:val="272727" w:themeColor="text1" w:themeTint="D8"/>
    </w:rPr>
  </w:style>
  <w:style w:type="paragraph" w:styleId="Title">
    <w:name w:val="Title"/>
    <w:basedOn w:val="Normal"/>
    <w:next w:val="Normal"/>
    <w:link w:val="TitleChar"/>
    <w:uiPriority w:val="10"/>
    <w:qFormat/>
    <w:rsid w:val="0072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1B"/>
    <w:pPr>
      <w:spacing w:before="160"/>
      <w:jc w:val="center"/>
    </w:pPr>
    <w:rPr>
      <w:i/>
      <w:iCs/>
      <w:color w:val="404040" w:themeColor="text1" w:themeTint="BF"/>
    </w:rPr>
  </w:style>
  <w:style w:type="character" w:customStyle="1" w:styleId="QuoteChar">
    <w:name w:val="Quote Char"/>
    <w:basedOn w:val="DefaultParagraphFont"/>
    <w:link w:val="Quote"/>
    <w:uiPriority w:val="29"/>
    <w:rsid w:val="0072181B"/>
    <w:rPr>
      <w:i/>
      <w:iCs/>
      <w:color w:val="404040" w:themeColor="text1" w:themeTint="BF"/>
    </w:rPr>
  </w:style>
  <w:style w:type="paragraph" w:styleId="ListParagraph">
    <w:name w:val="List Paragraph"/>
    <w:basedOn w:val="Normal"/>
    <w:uiPriority w:val="34"/>
    <w:qFormat/>
    <w:rsid w:val="0072181B"/>
    <w:pPr>
      <w:ind w:left="720"/>
      <w:contextualSpacing/>
    </w:pPr>
  </w:style>
  <w:style w:type="character" w:styleId="IntenseEmphasis">
    <w:name w:val="Intense Emphasis"/>
    <w:basedOn w:val="DefaultParagraphFont"/>
    <w:uiPriority w:val="21"/>
    <w:qFormat/>
    <w:rsid w:val="0072181B"/>
    <w:rPr>
      <w:i/>
      <w:iCs/>
      <w:color w:val="0F4761" w:themeColor="accent1" w:themeShade="BF"/>
    </w:rPr>
  </w:style>
  <w:style w:type="paragraph" w:styleId="IntenseQuote">
    <w:name w:val="Intense Quote"/>
    <w:basedOn w:val="Normal"/>
    <w:next w:val="Normal"/>
    <w:link w:val="IntenseQuoteChar"/>
    <w:uiPriority w:val="30"/>
    <w:qFormat/>
    <w:rsid w:val="0072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1B"/>
    <w:rPr>
      <w:i/>
      <w:iCs/>
      <w:color w:val="0F4761" w:themeColor="accent1" w:themeShade="BF"/>
    </w:rPr>
  </w:style>
  <w:style w:type="character" w:styleId="IntenseReference">
    <w:name w:val="Intense Reference"/>
    <w:basedOn w:val="DefaultParagraphFont"/>
    <w:uiPriority w:val="32"/>
    <w:qFormat/>
    <w:rsid w:val="0072181B"/>
    <w:rPr>
      <w:b/>
      <w:bCs/>
      <w:smallCaps/>
      <w:color w:val="0F4761" w:themeColor="accent1" w:themeShade="BF"/>
      <w:spacing w:val="5"/>
    </w:rPr>
  </w:style>
  <w:style w:type="table" w:styleId="TableGrid">
    <w:name w:val="Table Grid"/>
    <w:basedOn w:val="TableNormal"/>
    <w:uiPriority w:val="39"/>
    <w:rsid w:val="00871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18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718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718A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718A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718A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8718A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Accent4">
    <w:name w:val="Grid Table 5 Dark Accent 4"/>
    <w:basedOn w:val="TableNormal"/>
    <w:uiPriority w:val="50"/>
    <w:rsid w:val="00577B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rful-Accent1">
    <w:name w:val="Grid Table 7 Colorful Accent 1"/>
    <w:basedOn w:val="TableNormal"/>
    <w:uiPriority w:val="52"/>
    <w:rsid w:val="00577B2A"/>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4">
    <w:name w:val="Grid Table 7 Colorful Accent 4"/>
    <w:basedOn w:val="TableNormal"/>
    <w:uiPriority w:val="52"/>
    <w:rsid w:val="00577B2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
    <w:name w:val="Grid Table 7 Colorful"/>
    <w:basedOn w:val="TableNormal"/>
    <w:uiPriority w:val="52"/>
    <w:rsid w:val="00577B2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2962</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Monique</dc:creator>
  <cp:keywords/>
  <dc:description/>
  <cp:lastModifiedBy>Henry, Monique</cp:lastModifiedBy>
  <cp:revision>19</cp:revision>
  <dcterms:created xsi:type="dcterms:W3CDTF">2026-07-31T20:49:00Z</dcterms:created>
  <dcterms:modified xsi:type="dcterms:W3CDTF">2026-08-02T19:58:00Z</dcterms:modified>
</cp:coreProperties>
</file>