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NullScale</w:t>
      </w:r>
      <w:r>
        <w:t xml:space="preserve"> </w:t>
      </w:r>
      <w:r>
        <w:t xml:space="preserve">Project</w:t>
      </w:r>
      <w:r>
        <w:t xml:space="preserve"> </w:t>
      </w:r>
      <w:r>
        <w:t xml:space="preserve">Update:</w:t>
      </w:r>
      <w:r>
        <w:t xml:space="preserve"> </w:t>
      </w:r>
      <w:r>
        <w:t xml:space="preserve">Steps</w:t>
      </w:r>
      <w:r>
        <w:t xml:space="preserve"> </w:t>
      </w:r>
      <w:r>
        <w:t xml:space="preserve">1</w:t>
      </w:r>
      <w:r>
        <w:t xml:space="preserve"> </w:t>
      </w:r>
      <w:r>
        <w:t xml:space="preserve">to</w:t>
      </w:r>
      <w:r>
        <w:t xml:space="preserve"> </w:t>
      </w:r>
      <w:r>
        <w:t xml:space="preserve">6</w:t>
      </w:r>
    </w:p>
    <w:p>
      <w:pPr>
        <w:pStyle w:val="Subtitle"/>
      </w:pPr>
      <w:r>
        <w:t xml:space="preserve">September</w:t>
      </w:r>
      <w:r>
        <w:t xml:space="preserve"> </w:t>
      </w:r>
      <w:r>
        <w:t xml:space="preserve">29,</w:t>
      </w:r>
      <w:r>
        <w:t xml:space="preserve"> </w:t>
      </w:r>
      <w:r>
        <w:t xml:space="preserve">2026</w:t>
      </w:r>
      <w:r>
        <w:t xml:space="preserve"> </w:t>
      </w:r>
      <w:r>
        <w:t xml:space="preserve">·</w:t>
      </w:r>
      <w:r>
        <w:t xml:space="preserve"> </w:t>
      </w:r>
      <w:r>
        <w:t xml:space="preserve">M.</w:t>
      </w:r>
      <w:r>
        <w:t xml:space="preserve"> </w:t>
      </w:r>
      <w:r>
        <w:t xml:space="preserve">I.</w:t>
      </w:r>
      <w:r>
        <w:t xml:space="preserve"> </w:t>
      </w:r>
      <w:r>
        <w:t xml:space="preserve">Mahmud</w:t>
      </w:r>
      <w:r>
        <w:t xml:space="preserve"> </w:t>
      </w:r>
      <w:r>
        <w:t xml:space="preserve">and</w:t>
      </w:r>
      <w:r>
        <w:t xml:space="preserve"> </w:t>
      </w:r>
      <w:r>
        <w:t xml:space="preserve">Jayden,</w:t>
      </w:r>
      <w:r>
        <w:t xml:space="preserve"> </w:t>
      </w:r>
      <w:r>
        <w:t xml:space="preserve">under</w:t>
      </w:r>
      <w:r>
        <w:t xml:space="preserve"> </w:t>
      </w:r>
      <w:r>
        <w:t xml:space="preserve">Prof. Justin</w:t>
      </w:r>
      <w:r>
        <w:t xml:space="preserve"> </w:t>
      </w:r>
      <w:r>
        <w:t xml:space="preserve">Zhan</w:t>
      </w:r>
    </w:p>
    <w:bookmarkStart w:id="20" w:name="the-project-in-brief"/>
    <w:p>
      <w:pPr>
        <w:pStyle w:val="Heading1"/>
      </w:pPr>
      <w:r>
        <w:t xml:space="preserve">1. The project in brief</w:t>
      </w:r>
    </w:p>
    <w:p>
      <w:pPr>
        <w:pStyle w:val="FirstParagraph"/>
      </w:pPr>
      <w:r>
        <w:rPr>
          <w:bCs/>
          <w:b/>
        </w:rPr>
        <w:t xml:space="preserve">Our first real test already shows the main effect.</w:t>
      </w:r>
      <w:r>
        <w:t xml:space="preserve"> </w:t>
      </w:r>
      <w:r>
        <w:t xml:space="preserve">At a fixed length of 32K tokens, Qwen3 4B made up answers</w:t>
      </w:r>
      <w:r>
        <w:t xml:space="preserve"> </w:t>
      </w:r>
      <w:r>
        <w:rPr>
          <w:bCs/>
          <w:b/>
        </w:rPr>
        <w:t xml:space="preserve">0% of the time with no look-alike record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60% of the time with one strong look-alike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problem.</w:t>
      </w:r>
      <w:r>
        <w:t xml:space="preserve"> </w:t>
      </w:r>
      <w:r>
        <w:t xml:space="preserve">Language models are often asked questions about a long document. When the answer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in the document, they should say so. Instead, they often</w:t>
      </w:r>
      <w:r>
        <w:t xml:space="preserve"> </w:t>
      </w:r>
      <w:r>
        <w:rPr>
          <w:bCs/>
          <w:b/>
        </w:rPr>
        <w:t xml:space="preserve">make up an answer</w:t>
      </w:r>
      <w:r>
        <w:t xml:space="preserve">. Roig (2026) tested 35 models and found this gets worse as documents get</w:t>
      </w:r>
      <w:r>
        <w:t xml:space="preserve"> </w:t>
      </w:r>
      <w:r>
        <w:rPr>
          <w:bCs/>
          <w:b/>
        </w:rPr>
        <w:t xml:space="preserve">longer</w:t>
      </w:r>
      <w:r>
        <w:t xml:space="preserve">. But a longer document also holds</w:t>
      </w:r>
      <w:r>
        <w:t xml:space="preserve"> </w:t>
      </w:r>
      <w:r>
        <w:rPr>
          <w:bCs/>
          <w:b/>
        </w:rPr>
        <w:t xml:space="preserve">more records that look like the thing being asked about</w:t>
      </w:r>
      <w:r>
        <w:t xml:space="preserve">. So nobody knows which one causes the made-up answers:</w:t>
      </w:r>
      <w:r>
        <w:t xml:space="preserve"> </w:t>
      </w:r>
      <w:r>
        <w:rPr>
          <w:bCs/>
          <w:b/>
        </w:rPr>
        <w:t xml:space="preserve">the length, or the look-alikes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Our idea.</w:t>
      </w:r>
      <w:r>
        <w:t xml:space="preserve"> </w:t>
      </w:r>
      <w:r>
        <w:t xml:space="preserve">To give an answer, a model needs only</w:t>
      </w:r>
      <w:r>
        <w:t xml:space="preserve"> </w:t>
      </w:r>
      <w:r>
        <w:rPr>
          <w:bCs/>
          <w:b/>
        </w:rPr>
        <w:t xml:space="preserve">one</w:t>
      </w:r>
      <w:r>
        <w:t xml:space="preserve"> </w:t>
      </w:r>
      <w:r>
        <w:t xml:space="preserve">record that matches. To say</w:t>
      </w:r>
      <w:r>
        <w:t xml:space="preserve"> </w:t>
      </w:r>
      <w:r>
        <w:t xml:space="preserve">“</w:t>
      </w:r>
      <w:r>
        <w:t xml:space="preserve">not found</w:t>
      </w:r>
      <w:r>
        <w:t xml:space="preserve">”</w:t>
      </w:r>
      <w:r>
        <w:t xml:space="preserve">, it must</w:t>
      </w:r>
      <w:r>
        <w:t xml:space="preserve"> </w:t>
      </w:r>
      <w:r>
        <w:rPr>
          <w:bCs/>
          <w:b/>
        </w:rPr>
        <w:t xml:space="preserve">reject every record</w:t>
      </w:r>
      <w:r>
        <w:t xml:space="preserve"> </w:t>
      </w:r>
      <w:r>
        <w:t xml:space="preserve">in the document. So</w:t>
      </w:r>
      <w:r>
        <w:t xml:space="preserve"> </w:t>
      </w:r>
      <w:r>
        <w:rPr>
          <w:bCs/>
          <w:b/>
        </w:rPr>
        <w:t xml:space="preserve">one convincing look-alike record may be enough</w:t>
      </w:r>
      <w:r>
        <w:t xml:space="preserve"> </w:t>
      </w:r>
      <w:r>
        <w:t xml:space="preserve">to cause a made-up answer, whatever the length.</w:t>
      </w:r>
    </w:p>
    <w:p>
      <w:pPr>
        <w:pStyle w:val="BodyText"/>
      </w:pPr>
      <w:r>
        <w:rPr>
          <w:bCs/>
          <w:b/>
        </w:rPr>
        <w:t xml:space="preserve">Our four research questions: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RQ1.</w:t>
      </w:r>
      <w:r>
        <w:t xml:space="preserve"> </w:t>
      </w:r>
      <w:r>
        <w:t xml:space="preserve">At a fixed length, do stronger look-alikes cause more made-up answers?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RQ2.</w:t>
      </w:r>
      <w:r>
        <w:t xml:space="preserve"> </w:t>
      </w:r>
      <w:r>
        <w:t xml:space="preserve">With look-alikes fixed, does length alone cause more made-up answers?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RQ3.</w:t>
      </w:r>
      <w:r>
        <w:t xml:space="preserve"> </w:t>
      </w:r>
      <w:r>
        <w:t xml:space="preserve">Does Roig’s released data show the same pattern when split by look-alike presence?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RQ4.</w:t>
      </w:r>
      <w:r>
        <w:t xml:space="preserve"> </w:t>
      </w:r>
      <w:r>
        <w:t xml:space="preserve">Does a cheap fix (</w:t>
      </w:r>
      <w:r>
        <w:rPr>
          <w:bCs/>
          <w:b/>
        </w:rPr>
        <w:t xml:space="preserve">sibling padding</w:t>
      </w:r>
      <w:r>
        <w:t xml:space="preserve">) reduce made-up answers better than standard fixes?</w:t>
      </w:r>
    </w:p>
    <w:p>
      <w:pPr>
        <w:pStyle w:val="FirstParagraph"/>
      </w:pPr>
      <w:r>
        <w:rPr>
          <w:bCs/>
          <w:b/>
        </w:rPr>
        <w:t xml:space="preserve">What is new (novelty):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first test that separates length from look-alikes</w:t>
      </w:r>
      <w:r>
        <w:t xml:space="preserve"> </w:t>
      </w:r>
      <w:r>
        <w:t xml:space="preserve">for the</w:t>
      </w:r>
      <w:r>
        <w:t xml:space="preserve"> </w:t>
      </w:r>
      <w:r>
        <w:t xml:space="preserve">“</w:t>
      </w:r>
      <w:r>
        <w:t xml:space="preserve">not found</w:t>
      </w:r>
      <w:r>
        <w:t xml:space="preserve">”</w:t>
      </w:r>
      <w:r>
        <w:t xml:space="preserve"> </w:t>
      </w:r>
      <w:r>
        <w:t xml:space="preserve">decision. We build every document ourselves, so we control both, and we</w:t>
      </w:r>
      <w:r>
        <w:t xml:space="preserve"> </w:t>
      </w:r>
      <w:r>
        <w:rPr>
          <w:bCs/>
          <w:b/>
        </w:rPr>
        <w:t xml:space="preserve">prove</w:t>
      </w:r>
      <w:r>
        <w:t xml:space="preserve"> </w:t>
      </w:r>
      <w:r>
        <w:t xml:space="preserve">the answer is absent.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new single number, the exchange rate:</w:t>
      </w:r>
      <w:r>
        <w:t xml:space="preserve"> </w:t>
      </w:r>
      <w:r>
        <w:t xml:space="preserve">how many doublings of length cause the same harm as one strong look-alike.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new reading of a published result:</w:t>
      </w:r>
      <w:r>
        <w:t xml:space="preserve"> </w:t>
      </w:r>
      <w:r>
        <w:t xml:space="preserve">Roig’s released answers, split by look-alike presence, with no new model runs.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cheap fix</w:t>
      </w:r>
      <w:r>
        <w:t xml:space="preserve"> </w:t>
      </w:r>
      <w:r>
        <w:t xml:space="preserve">(sibling padding), tested against a strict prompt, a fact checker and a reranker at equal cost.</w:t>
      </w:r>
    </w:p>
    <w:p>
      <w:pPr>
        <w:pStyle w:val="FirstParagraph"/>
      </w:pPr>
      <w:r>
        <w:t xml:space="preserve">We target</w:t>
      </w:r>
      <w:r>
        <w:t xml:space="preserve"> </w:t>
      </w:r>
      <w:r>
        <w:rPr>
          <w:bCs/>
          <w:b/>
        </w:rPr>
        <w:t xml:space="preserve">NAACL 2027</w:t>
      </w:r>
      <w:r>
        <w:t xml:space="preserve">. The team is M. I. Mahmud and Jayden, under Prof. Justin Zhan.</w:t>
      </w:r>
    </w:p>
    <w:bookmarkEnd w:id="20"/>
    <w:bookmarkStart w:id="21" w:name="what-we-have-done-so-far-steps-1-to-6"/>
    <w:p>
      <w:pPr>
        <w:pStyle w:val="Heading1"/>
      </w:pPr>
      <w:r>
        <w:t xml:space="preserve">2. What we have done so far (Steps 1 to 6)</w:t>
      </w:r>
    </w:p>
    <w:p>
      <w:pPr>
        <w:pStyle w:val="FirstParagraph"/>
      </w:pPr>
      <w:r>
        <w:rPr>
          <w:bCs/>
          <w:b/>
        </w:rPr>
        <w:t xml:space="preserve">All of Monirul’s code for Steps 1 to 6 is written and has run on the RTX 5070 PC</w:t>
      </w:r>
      <w:r>
        <w:t xml:space="preserve"> </w:t>
      </w:r>
      <w:r>
        <w:t xml:space="preserve">(18 planned files, plus 7 small helper files). Jayden’s files for these steps (README, hypotheses, RIKER scripts, official scoring) are</w:t>
      </w:r>
      <w:r>
        <w:t xml:space="preserve"> </w:t>
      </w:r>
      <w:r>
        <w:rPr>
          <w:bCs/>
          <w:b/>
        </w:rPr>
        <w:t xml:space="preserve">not done yet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DEDED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Step</w:t>
            </w:r>
          </w:p>
        </w:tc>
        <w:tc>
          <w:tcPr>
            <w:shd w:val="clear" w:fill="EDEDED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What we built</w:t>
            </w:r>
          </w:p>
        </w:tc>
        <w:tc>
          <w:tcPr>
            <w:shd w:val="clear" w:fill="EDEDED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Proof that it works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1. Setup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Install script and folder settings for the PC and the cluster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Python 3.11, vLLM 0.30, GPU found;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all 7 model licences accepted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2. Settings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List of 7 models and 7 experiments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Settings check passes; about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10,000 answers per model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planned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3. Fake world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Fake companies, people, buildings and leases, written as plain text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No two names are accidentally similar (at least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3 letters apart</w:t>
            </w:r>
            <w:r>
              <w:rPr>
                <w:sz w:val="17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4. Documents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Look-alike records (4 levels), filler text, full documents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Every document is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within 0.1%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of its target length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5. Questions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12 questions per document, and a check that proves each missing answer is truly missing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7"/>
              </w:rPr>
              <w:t xml:space="preserve">10 of 10 tests pass; 565 of 565 documents proven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6. First run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Prompts, model runner, timing test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7"/>
              </w:rPr>
              <w:t xml:space="preserve">240 real answers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from Qwen3 4B on 20 documents</w:t>
            </w:r>
          </w:p>
        </w:tc>
      </w:tr>
    </w:tbl>
    <w:p>
      <w:pPr>
        <w:pStyle w:val="BodyText"/>
      </w:pPr>
      <w:r>
        <w:rPr>
          <w:bCs/>
          <w:b/>
        </w:rPr>
        <w:t xml:space="preserve">What the dataset holds (per model):</w:t>
      </w:r>
      <w:r>
        <w:t xml:space="preserve"> </w:t>
      </w:r>
      <w:r>
        <w:t xml:space="preserve">565 documents and</w:t>
      </w:r>
      <w:r>
        <w:t xml:space="preserve"> </w:t>
      </w:r>
      <w:r>
        <w:rPr>
          <w:bCs/>
          <w:b/>
        </w:rPr>
        <w:t xml:space="preserve">6,780 questions</w:t>
      </w:r>
      <w:r>
        <w:t xml:space="preserve">. Two thirds have</w:t>
      </w:r>
      <w:r>
        <w:t xml:space="preserve"> </w:t>
      </w:r>
      <w:r>
        <w:rPr>
          <w:bCs/>
          <w:b/>
        </w:rPr>
        <w:t xml:space="preserve">no answer</w:t>
      </w:r>
      <w:r>
        <w:t xml:space="preserve"> </w:t>
      </w:r>
      <w:r>
        <w:t xml:space="preserve">in the document (the trap questions). One third</w:t>
      </w:r>
      <w:r>
        <w:t xml:space="preserve"> </w:t>
      </w:r>
      <w:r>
        <w:rPr>
          <w:bCs/>
          <w:b/>
        </w:rPr>
        <w:t xml:space="preserve">do</w:t>
      </w:r>
      <w:r>
        <w:t xml:space="preserve"> </w:t>
      </w:r>
      <w:r>
        <w:t xml:space="preserve">have an answer, so we can check that a model still answers when it should.</w:t>
      </w:r>
    </w:p>
    <w:bookmarkEnd w:id="21"/>
    <w:bookmarkStart w:id="28" w:name="how-one-test-document-is-built"/>
    <w:p>
      <w:pPr>
        <w:pStyle w:val="Heading1"/>
      </w:pPr>
      <w:r>
        <w:t xml:space="preserve">3. How one test document is built</w:t>
      </w:r>
    </w:p>
    <w:p>
      <w:pPr>
        <w:pStyle w:val="FirstParagraph"/>
      </w:pPr>
      <w:r>
        <w:rPr>
          <w:bCs/>
          <w:b/>
        </w:rPr>
        <w:t xml:space="preserve">Every document is built from a known list of records, so we always know which answers are in it and which are not.</w:t>
      </w:r>
      <w:r>
        <w:t xml:space="preserve"> </w:t>
      </w:r>
      <w:r>
        <w:t xml:space="preserve">No language model writes our data.</w:t>
      </w:r>
    </w:p>
    <w:p>
      <w:pPr>
        <w:pStyle w:val="BodyText"/>
        <w:spacing w:after="40"/>
        <w:jc w:val="center"/>
      </w:pPr>
      <w:r>
        <w:drawing>
          <wp:inline>
            <wp:extent cx="5120640" cy="1958556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figs_color/fig1_pipelin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1958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Figure 1. How a document is made.</w:t>
      </w:r>
      <w:r>
        <w:t xml:space="preserve"> </w:t>
      </w:r>
      <w:r>
        <w:t xml:space="preserve">We invent a fake business world (companies, people, buildings, leases). Each record is turned into plain sentences. For each document we add</w:t>
      </w:r>
      <w:r>
        <w:t xml:space="preserve"> </w:t>
      </w:r>
      <w:r>
        <w:rPr>
          <w:bCs/>
          <w:b/>
        </w:rPr>
        <w:t xml:space="preserve">12 questions</w:t>
      </w:r>
      <w:r>
        <w:t xml:space="preserve"> </w:t>
      </w:r>
      <w:r>
        <w:t xml:space="preserve">and their</w:t>
      </w:r>
      <w:r>
        <w:t xml:space="preserve"> </w:t>
      </w:r>
      <w:r>
        <w:rPr>
          <w:bCs/>
          <w:b/>
        </w:rPr>
        <w:t xml:space="preserve">look-alike records</w:t>
      </w:r>
      <w:r>
        <w:t xml:space="preserve">, then fill the rest with other records until the document is</w:t>
      </w:r>
      <w:r>
        <w:t xml:space="preserve"> </w:t>
      </w:r>
      <w:r>
        <w:rPr>
          <w:bCs/>
          <w:b/>
        </w:rPr>
        <w:t xml:space="preserve">exactly</w:t>
      </w:r>
      <w:r>
        <w:t xml:space="preserve"> </w:t>
      </w:r>
      <w:r>
        <w:t xml:space="preserve">the target length. A checker then</w:t>
      </w:r>
      <w:r>
        <w:t xml:space="preserve"> </w:t>
      </w:r>
      <w:r>
        <w:rPr>
          <w:bCs/>
          <w:b/>
        </w:rPr>
        <w:t xml:space="preserve">proves</w:t>
      </w:r>
      <w:r>
        <w:t xml:space="preserve"> </w:t>
      </w:r>
      <w:r>
        <w:t xml:space="preserve">that every no-answer question really has no answer. If the proof fails, the document is</w:t>
      </w:r>
      <w:r>
        <w:t xml:space="preserve"> </w:t>
      </w:r>
      <w:r>
        <w:rPr>
          <w:bCs/>
          <w:b/>
        </w:rPr>
        <w:t xml:space="preserve">thrown away and rebuilt</w:t>
      </w:r>
      <w:r>
        <w:t xml:space="preserve">.</w:t>
      </w:r>
    </w:p>
    <w:p>
      <w:pPr>
        <w:pStyle w:val="BodyText"/>
        <w:spacing w:after="40"/>
        <w:jc w:val="center"/>
      </w:pPr>
      <w:r>
        <w:drawing>
          <wp:inline>
            <wp:extent cx="5303520" cy="205418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figs_color/fig2_ladder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054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Figure 2. The two look-alike ladders.</w:t>
      </w:r>
      <w:r>
        <w:t xml:space="preserve"> </w:t>
      </w:r>
      <w:r>
        <w:t xml:space="preserve">Each row is a different document. The question is the same; only the look-alike changes. Bold orange shows</w:t>
      </w:r>
      <w:r>
        <w:t xml:space="preserve"> </w:t>
      </w:r>
      <w:r>
        <w:rPr>
          <w:bCs/>
          <w:b/>
        </w:rPr>
        <w:t xml:space="preserve">where the look-alike differs</w:t>
      </w:r>
      <w:r>
        <w:t xml:space="preserve"> </w:t>
      </w:r>
      <w:r>
        <w:t xml:space="preserve">from what was asked.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Name ladder:</w:t>
      </w:r>
      <w:r>
        <w:t xml:space="preserve"> </w:t>
      </w:r>
      <w:r>
        <w:t xml:space="preserve">the asked company does not exist.</w:t>
      </w:r>
      <w:r>
        <w:t xml:space="preserve"> </w:t>
      </w:r>
      <w:r>
        <w:rPr>
          <w:bCs/>
          <w:b/>
        </w:rPr>
        <w:t xml:space="preserve">Weak</w:t>
      </w:r>
      <w:r>
        <w:t xml:space="preserve"> </w:t>
      </w:r>
      <w:r>
        <w:t xml:space="preserve">= same second word only.</w:t>
      </w:r>
      <w:r>
        <w:t xml:space="preserve"> </w:t>
      </w:r>
      <w:r>
        <w:rPr>
          <w:bCs/>
          <w:b/>
        </w:rPr>
        <w:t xml:space="preserve">Medium</w:t>
      </w:r>
      <w:r>
        <w:t xml:space="preserve"> </w:t>
      </w:r>
      <w:r>
        <w:t xml:space="preserve">= same first word.</w:t>
      </w:r>
      <w:r>
        <w:t xml:space="preserve"> </w:t>
      </w:r>
      <w:r>
        <w:rPr>
          <w:bCs/>
          <w:b/>
        </w:rPr>
        <w:t xml:space="preserve">Strong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one letter different</w:t>
      </w:r>
      <w:r>
        <w:t xml:space="preserve"> </w:t>
      </w:r>
      <w:r>
        <w:t xml:space="preserve">(</w:t>
      </w:r>
      <w:r>
        <w:t xml:space="preserve">“</w:t>
      </w:r>
      <w:r>
        <w:t xml:space="preserve">Tiltessi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Tilttessi</w:t>
      </w:r>
      <w:r>
        <w:t xml:space="preserve">”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Role ladder:</w:t>
      </w:r>
      <w:r>
        <w:t xml:space="preserve"> </w:t>
      </w:r>
      <w:r>
        <w:t xml:space="preserve">the company and the building both exist, but not that lease.</w:t>
      </w:r>
      <w:r>
        <w:t xml:space="preserve"> </w:t>
      </w:r>
      <w:r>
        <w:rPr>
          <w:bCs/>
          <w:b/>
        </w:rPr>
        <w:t xml:space="preserve">Weak</w:t>
      </w:r>
      <w:r>
        <w:t xml:space="preserve"> </w:t>
      </w:r>
      <w:r>
        <w:t xml:space="preserve">= same building, other company.</w:t>
      </w:r>
      <w:r>
        <w:t xml:space="preserve"> </w:t>
      </w:r>
      <w:r>
        <w:rPr>
          <w:bCs/>
          <w:b/>
        </w:rPr>
        <w:t xml:space="preserve">Medium</w:t>
      </w:r>
      <w:r>
        <w:t xml:space="preserve"> </w:t>
      </w:r>
      <w:r>
        <w:t xml:space="preserve">= same company, other building.</w:t>
      </w:r>
      <w:r>
        <w:t xml:space="preserve"> </w:t>
      </w:r>
      <w:r>
        <w:rPr>
          <w:bCs/>
          <w:b/>
        </w:rPr>
        <w:t xml:space="preserve">Strong</w:t>
      </w:r>
      <w:r>
        <w:t xml:space="preserve"> </w:t>
      </w:r>
      <w:r>
        <w:t xml:space="preserve">= same company and building,</w:t>
      </w:r>
      <w:r>
        <w:t xml:space="preserve"> </w:t>
      </w:r>
      <w:r>
        <w:rPr>
          <w:bCs/>
          <w:b/>
        </w:rPr>
        <w:t xml:space="preserve">different year</w:t>
      </w:r>
      <w:r>
        <w:t xml:space="preserve">.</w:t>
      </w:r>
    </w:p>
    <w:bookmarkEnd w:id="28"/>
    <w:bookmarkStart w:id="35" w:name="checks-on-the-full-dataset"/>
    <w:p>
      <w:pPr>
        <w:pStyle w:val="Heading1"/>
      </w:pPr>
      <w:r>
        <w:t xml:space="preserve">4. Checks on the full dataset</w:t>
      </w:r>
    </w:p>
    <w:p>
      <w:pPr>
        <w:pStyle w:val="FirstParagraph"/>
      </w:pPr>
      <w:r>
        <w:rPr>
          <w:bCs/>
          <w:b/>
        </w:rPr>
        <w:t xml:space="preserve">All 565 documents passed every check on the first try: correct length, look-alikes in the middle, and a proven missing answer.</w:t>
      </w:r>
    </w:p>
    <w:p>
      <w:pPr>
        <w:pStyle w:val="BodyText"/>
        <w:spacing w:after="40"/>
        <w:jc w:val="center"/>
      </w:pPr>
      <w:r>
        <w:drawing>
          <wp:inline>
            <wp:extent cx="5120640" cy="2005053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figs_color/fig3_dataset_checks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005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Figure 3. Length and position.</w:t>
      </w:r>
      <w:r>
        <w:t xml:space="preserve"> </w:t>
      </w:r>
      <w:r>
        <w:t xml:space="preserve">(a) We allow a length error of 1%. The</w:t>
      </w:r>
      <w:r>
        <w:t xml:space="preserve"> </w:t>
      </w:r>
      <w:r>
        <w:rPr>
          <w:bCs/>
          <w:b/>
        </w:rPr>
        <w:t xml:space="preserve">largest error is 0.10%</w:t>
      </w:r>
      <w:r>
        <w:t xml:space="preserve">, at every length from 8K to 128K tokens. (b) All</w:t>
      </w:r>
      <w:r>
        <w:t xml:space="preserve"> </w:t>
      </w:r>
      <w:r>
        <w:rPr>
          <w:bCs/>
          <w:b/>
        </w:rPr>
        <w:t xml:space="preserve">4,760 look-alike records</w:t>
      </w:r>
      <w:r>
        <w:t xml:space="preserve"> </w:t>
      </w:r>
      <w:r>
        <w:t xml:space="preserve">sit between</w:t>
      </w:r>
      <w:r>
        <w:t xml:space="preserve"> </w:t>
      </w:r>
      <w:r>
        <w:rPr>
          <w:bCs/>
          <w:b/>
        </w:rPr>
        <w:t xml:space="preserve">35% and 65%</w:t>
      </w:r>
      <w:r>
        <w:t xml:space="preserve"> </w:t>
      </w:r>
      <w:r>
        <w:t xml:space="preserve">of the document, so position cannot explain our results. (This figure was made on the PC with the real Llama tokenizer.)</w:t>
      </w:r>
    </w:p>
    <w:p>
      <w:pPr>
        <w:pStyle w:val="BodyText"/>
        <w:spacing w:after="40"/>
        <w:jc w:val="center"/>
      </w:pPr>
      <w:r>
        <w:drawing>
          <wp:inline>
            <wp:extent cx="5120640" cy="1901556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figs_color/fig4_composition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1901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Figure 4. What the dataset asks.</w:t>
      </w:r>
      <w:r>
        <w:t xml:space="preserve"> </w:t>
      </w:r>
      <w:r>
        <w:t xml:space="preserve">(a) Each model answers</w:t>
      </w:r>
      <w:r>
        <w:t xml:space="preserve"> </w:t>
      </w:r>
      <w:r>
        <w:rPr>
          <w:bCs/>
          <w:b/>
        </w:rPr>
        <w:t xml:space="preserve">6,780 questions</w:t>
      </w:r>
      <w:r>
        <w:t xml:space="preserve">; two thirds have</w:t>
      </w:r>
      <w:r>
        <w:t xml:space="preserve"> </w:t>
      </w:r>
      <w:r>
        <w:rPr>
          <w:bCs/>
          <w:b/>
        </w:rPr>
        <w:t xml:space="preserve">no answer</w:t>
      </w:r>
      <w:r>
        <w:t xml:space="preserve"> </w:t>
      </w:r>
      <w:r>
        <w:t xml:space="preserve">in the document. (b) The no-answer questions are spread evenly over the lease facts (rent, deposit, floor, end date). Start date is asked only on the name ladder.</w:t>
      </w:r>
    </w:p>
    <w:p>
      <w:pPr>
        <w:pStyle w:val="BodyText"/>
      </w:pPr>
      <w:r>
        <w:rPr>
          <w:bCs/>
          <w:b/>
        </w:rPr>
        <w:t xml:space="preserve">How the missing-answer proof works.</w:t>
      </w:r>
      <w:r>
        <w:t xml:space="preserve"> </w:t>
      </w:r>
      <w:r>
        <w:t xml:space="preserve">For each no-answer question, the checker searches the actual text. On the name ladder, it proves that the asked company name</w:t>
      </w:r>
      <w:r>
        <w:t xml:space="preserve"> </w:t>
      </w:r>
      <w:r>
        <w:rPr>
          <w:bCs/>
          <w:b/>
        </w:rPr>
        <w:t xml:space="preserve">never appears</w:t>
      </w:r>
      <w:r>
        <w:t xml:space="preserve">, and that every name within</w:t>
      </w:r>
      <w:r>
        <w:t xml:space="preserve"> </w:t>
      </w:r>
      <w:r>
        <w:rPr>
          <w:bCs/>
          <w:b/>
        </w:rPr>
        <w:t xml:space="preserve">2 letters</w:t>
      </w:r>
      <w:r>
        <w:t xml:space="preserve"> </w:t>
      </w:r>
      <w:r>
        <w:t xml:space="preserve">of it sits only inside that question’s own look-alike record. On the role ladder, it proves that</w:t>
      </w:r>
      <w:r>
        <w:t xml:space="preserve"> </w:t>
      </w:r>
      <w:r>
        <w:rPr>
          <w:bCs/>
          <w:b/>
        </w:rPr>
        <w:t xml:space="preserve">no lease</w:t>
      </w:r>
      <w:r>
        <w:t xml:space="preserve"> </w:t>
      </w:r>
      <w:r>
        <w:t xml:space="preserve">has that company, building and year. The checker was also tested on documents where we</w:t>
      </w:r>
      <w:r>
        <w:t xml:space="preserve"> </w:t>
      </w:r>
      <w:r>
        <w:rPr>
          <w:bCs/>
          <w:b/>
        </w:rPr>
        <w:t xml:space="preserve">planted</w:t>
      </w:r>
      <w:r>
        <w:t xml:space="preserve"> </w:t>
      </w:r>
      <w:r>
        <w:t xml:space="preserve">a real answer or a stray look-alike: it</w:t>
      </w:r>
      <w:r>
        <w:t xml:space="preserve"> </w:t>
      </w:r>
      <w:r>
        <w:rPr>
          <w:bCs/>
          <w:b/>
        </w:rPr>
        <w:t xml:space="preserve">caught every one</w:t>
      </w:r>
      <w:r>
        <w:t xml:space="preserve">.</w:t>
      </w:r>
    </w:p>
    <w:bookmarkEnd w:id="35"/>
    <w:bookmarkStart w:id="42" w:name="first-real-run-qwen3-4b-at-32k"/>
    <w:p>
      <w:pPr>
        <w:pStyle w:val="Heading1"/>
      </w:pPr>
      <w:r>
        <w:t xml:space="preserve">5. First real run: Qwen3 4B at 32K</w:t>
      </w:r>
    </w:p>
    <w:p>
      <w:pPr>
        <w:pStyle w:val="FirstParagraph"/>
      </w:pPr>
      <w:r>
        <w:rPr>
          <w:bCs/>
          <w:b/>
        </w:rPr>
        <w:t xml:space="preserve">At the same length, made-up answers rose from 0% with no look-alike to 60% with a strong look-alike, and every made-up answer copied the look-alike’s value.</w:t>
      </w:r>
      <w:r>
        <w:t xml:space="preserve"> </w:t>
      </w:r>
      <w:r>
        <w:t xml:space="preserve">This is one small model on 20 documents (240 answers), run on the PC, so it is a</w:t>
      </w:r>
      <w:r>
        <w:t xml:space="preserve"> </w:t>
      </w:r>
      <w:r>
        <w:rPr>
          <w:bCs/>
          <w:b/>
        </w:rPr>
        <w:t xml:space="preserve">first look, not a paper result</w:t>
      </w:r>
      <w:r>
        <w:t xml:space="preserve">.</w:t>
      </w:r>
    </w:p>
    <w:p>
      <w:pPr>
        <w:pStyle w:val="BodyText"/>
        <w:spacing w:after="40"/>
        <w:jc w:val="center"/>
      </w:pPr>
      <w:r>
        <w:drawing>
          <wp:inline>
            <wp:extent cx="5120640" cy="2398999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igs_color/fig5_first_run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398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Figure 5. The main result.</w:t>
      </w:r>
      <w:r>
        <w:t xml:space="preserve"> </w:t>
      </w:r>
      <w:r>
        <w:t xml:space="preserve">(a) With</w:t>
      </w:r>
      <w:r>
        <w:t xml:space="preserve"> </w:t>
      </w:r>
      <w:r>
        <w:rPr>
          <w:bCs/>
          <w:b/>
        </w:rPr>
        <w:t xml:space="preserve">no look-alike</w:t>
      </w:r>
      <w:r>
        <w:t xml:space="preserve">, the model made up</w:t>
      </w:r>
      <w:r>
        <w:t xml:space="preserve"> </w:t>
      </w:r>
      <w:r>
        <w:rPr>
          <w:bCs/>
          <w:b/>
        </w:rPr>
        <w:t xml:space="preserve">0 of 40</w:t>
      </w:r>
      <w:r>
        <w:t xml:space="preserve"> </w:t>
      </w:r>
      <w:r>
        <w:t xml:space="preserve">answers. With a</w:t>
      </w:r>
      <w:r>
        <w:t xml:space="preserve"> </w:t>
      </w:r>
      <w:r>
        <w:rPr>
          <w:bCs/>
          <w:b/>
        </w:rPr>
        <w:t xml:space="preserve">strong look-alike</w:t>
      </w:r>
      <w:r>
        <w:t xml:space="preserve">, it made up</w:t>
      </w:r>
      <w:r>
        <w:t xml:space="preserve"> </w:t>
      </w:r>
      <w:r>
        <w:rPr>
          <w:bCs/>
          <w:b/>
        </w:rPr>
        <w:t xml:space="preserve">24 of 40 (60%)</w:t>
      </w:r>
      <w:r>
        <w:t xml:space="preserve">. Six more strong-level answers said</w:t>
      </w:r>
      <w:r>
        <w:t xml:space="preserve"> </w:t>
      </w:r>
      <w:r>
        <w:t xml:space="preserve">“</w:t>
      </w:r>
      <w:r>
        <w:t xml:space="preserve">not found</w:t>
      </w:r>
      <w:r>
        <w:t xml:space="preserve">”</w:t>
      </w:r>
      <w:r>
        <w:t xml:space="preserve"> </w:t>
      </w:r>
      <w:r>
        <w:t xml:space="preserve">but still quoted the look-alike’s value; counting those, the rate is</w:t>
      </w:r>
      <w:r>
        <w:t xml:space="preserve"> </w:t>
      </w:r>
      <w:r>
        <w:rPr>
          <w:bCs/>
          <w:b/>
        </w:rPr>
        <w:t xml:space="preserve">75%</w:t>
      </w:r>
      <w:r>
        <w:t xml:space="preserve">. (b) On questions that</w:t>
      </w:r>
      <w:r>
        <w:t xml:space="preserve"> </w:t>
      </w:r>
      <w:r>
        <w:rPr>
          <w:bCs/>
          <w:b/>
        </w:rPr>
        <w:t xml:space="preserve">do</w:t>
      </w:r>
      <w:r>
        <w:t xml:space="preserve"> </w:t>
      </w:r>
      <w:r>
        <w:t xml:space="preserve">have an answer, the model was right</w:t>
      </w:r>
      <w:r>
        <w:t xml:space="preserve"> </w:t>
      </w:r>
      <w:r>
        <w:rPr>
          <w:bCs/>
          <w:b/>
        </w:rPr>
        <w:t xml:space="preserve">98%</w:t>
      </w:r>
      <w:r>
        <w:t xml:space="preserve"> </w:t>
      </w:r>
      <w:r>
        <w:t xml:space="preserve">of the time on the name ladder but only</w:t>
      </w:r>
      <w:r>
        <w:t xml:space="preserve"> </w:t>
      </w:r>
      <w:r>
        <w:rPr>
          <w:bCs/>
          <w:b/>
        </w:rPr>
        <w:t xml:space="preserve">72%</w:t>
      </w:r>
      <w:r>
        <w:t xml:space="preserve"> </w:t>
      </w:r>
      <w:r>
        <w:t xml:space="preserve">on the role ladder. There it often said</w:t>
      </w:r>
      <w:r>
        <w:t xml:space="preserve"> </w:t>
      </w:r>
      <w:r>
        <w:t xml:space="preserve">“</w:t>
      </w:r>
      <w:r>
        <w:t xml:space="preserve">not found</w:t>
      </w:r>
      <w:r>
        <w:t xml:space="preserve">”</w:t>
      </w:r>
      <w:r>
        <w:t xml:space="preserve"> </w:t>
      </w:r>
      <w:r>
        <w:t xml:space="preserve">when the answer</w:t>
      </w:r>
      <w:r>
        <w:t xml:space="preserve"> </w:t>
      </w:r>
      <w:r>
        <w:rPr>
          <w:bCs/>
          <w:b/>
        </w:rPr>
        <w:t xml:space="preserve">was</w:t>
      </w:r>
      <w:r>
        <w:t xml:space="preserve"> </w:t>
      </w:r>
      <w:r>
        <w:t xml:space="preserve">there.</w:t>
      </w:r>
    </w:p>
    <w:p>
      <w:pPr>
        <w:pStyle w:val="BodyText"/>
        <w:spacing w:after="40"/>
        <w:jc w:val="center"/>
      </w:pPr>
      <w:r>
        <w:drawing>
          <wp:inline>
            <wp:extent cx="3108960" cy="2209571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igs_color/fig6_capture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209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Figure 6. The cause is visible.</w:t>
      </w:r>
      <w:r>
        <w:t xml:space="preserve"> </w:t>
      </w:r>
      <w:r>
        <w:t xml:space="preserve">All</w:t>
      </w:r>
      <w:r>
        <w:t xml:space="preserve"> </w:t>
      </w:r>
      <w:r>
        <w:rPr>
          <w:bCs/>
          <w:b/>
        </w:rPr>
        <w:t xml:space="preserve">28 made-up answers</w:t>
      </w:r>
      <w:r>
        <w:t xml:space="preserve"> </w:t>
      </w:r>
      <w:r>
        <w:t xml:space="preserve">used the</w:t>
      </w:r>
      <w:r>
        <w:t xml:space="preserve"> </w:t>
      </w:r>
      <w:r>
        <w:rPr>
          <w:bCs/>
          <w:b/>
        </w:rPr>
        <w:t xml:space="preserve">exact value</w:t>
      </w:r>
      <w:r>
        <w:t xml:space="preserve"> </w:t>
      </w:r>
      <w:r>
        <w:t xml:space="preserve">(rent, date or floor) from the look-alike record. The model did not invent numbers from nothing; it</w:t>
      </w:r>
      <w:r>
        <w:t xml:space="preserve"> </w:t>
      </w:r>
      <w:r>
        <w:rPr>
          <w:bCs/>
          <w:b/>
        </w:rPr>
        <w:t xml:space="preserve">borrowed</w:t>
      </w:r>
      <w:r>
        <w:t xml:space="preserve"> </w:t>
      </w:r>
      <w:r>
        <w:t xml:space="preserve">them from the record that looked closest.</w:t>
      </w:r>
    </w:p>
    <w:p>
      <w:pPr>
        <w:pStyle w:val="BodyText"/>
      </w:pPr>
      <w:r>
        <w:rPr>
          <w:bCs/>
          <w:b/>
        </w:rPr>
        <w:t xml:space="preserve">Real questions and answers from this run: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fill="EDEDED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Look-alike level</w:t>
            </w:r>
          </w:p>
        </w:tc>
        <w:tc>
          <w:tcPr>
            <w:shd w:val="clear" w:fill="EDEDED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Question (answer is NOT in the document)</w:t>
            </w:r>
          </w:p>
        </w:tc>
        <w:tc>
          <w:tcPr>
            <w:shd w:val="clear" w:fill="EDEDED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Look-alike in the document</w:t>
            </w:r>
          </w:p>
        </w:tc>
        <w:tc>
          <w:tcPr>
            <w:shd w:val="clear" w:fill="EDEDED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Model’s answer</w:t>
            </w:r>
          </w:p>
        </w:tc>
        <w:tc>
          <w:tcPr>
            <w:shd w:val="clear" w:fill="EDEDED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Label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none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How large was the security deposit on Cloncler Holdings’ lease at Semquoax Place that started in 2020?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(none)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The records do not contain information about Cloncler Holdings’ lease at Semquoax Place…</w:t>
            </w:r>
            <w:r>
              <w:rPr>
                <w:sz w:val="17"/>
              </w:rPr>
              <w:t xml:space="preserve">”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7"/>
              </w:rPr>
              <w:t xml:space="preserve">Correct refusal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medium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Which floor does Pousquieck Studios lease?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Pousquieck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Pharma</w:t>
            </w:r>
            <w:r>
              <w:rPr>
                <w:sz w:val="17"/>
              </w:rPr>
              <w:t xml:space="preserve">, floor 20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The closest match is Pousquieck Pharma… floor 20… Answer: Not in the records.</w:t>
            </w:r>
            <w:r>
              <w:rPr>
                <w:sz w:val="17"/>
              </w:rPr>
              <w:t xml:space="preserve">”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7"/>
              </w:rPr>
              <w:t xml:space="preserve">Correct refusal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(mentions the look-alike)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strong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On what floor is the space leased by Cainweal Interiors?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Cainw</w:t>
            </w:r>
            <w:r>
              <w:rPr>
                <w:bCs/>
                <w:b/>
                <w:sz w:val="17"/>
              </w:rPr>
              <w:t xml:space="preserve">ei</w:t>
            </w:r>
            <w:r>
              <w:rPr>
                <w:sz w:val="17"/>
              </w:rPr>
              <w:t xml:space="preserve">l Interiors, floor 29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The space leased by Cainweil Interiors is on floor 29.</w:t>
            </w:r>
            <w:r>
              <w:rPr>
                <w:sz w:val="17"/>
              </w:rPr>
              <w:t xml:space="preserve">”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7"/>
              </w:rPr>
              <w:t xml:space="preserve">Made up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(copied)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strong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What is the end date of the lease Laindhan Media signed at Miestirtce Plaza starting in 2021?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Same company and building, other year, ends January 28, 2027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…is January 28, 2027.</w:t>
            </w:r>
            <w:r>
              <w:rPr>
                <w:sz w:val="17"/>
              </w:rPr>
              <w:t xml:space="preserve">”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7"/>
              </w:rPr>
              <w:t xml:space="preserve">Made up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(copied)</w:t>
            </w:r>
          </w:p>
        </w:tc>
      </w:tr>
    </w:tbl>
    <w:p>
      <w:pPr>
        <w:pStyle w:val="BodyText"/>
      </w:pPr>
      <w:r>
        <w:t xml:space="preserve">In the third row, the model even</w:t>
      </w:r>
      <w:r>
        <w:t xml:space="preserve"> </w:t>
      </w:r>
      <w:r>
        <w:rPr>
          <w:bCs/>
          <w:b/>
        </w:rPr>
        <w:t xml:space="preserve">misspelled the asked name</w:t>
      </w:r>
      <w:r>
        <w:t xml:space="preserve"> </w:t>
      </w:r>
      <w:r>
        <w:t xml:space="preserve">to match the look-alike. It treated a name</w:t>
      </w:r>
      <w:r>
        <w:t xml:space="preserve"> </w:t>
      </w:r>
      <w:r>
        <w:rPr>
          <w:bCs/>
          <w:b/>
        </w:rPr>
        <w:t xml:space="preserve">one letter off</w:t>
      </w:r>
      <w:r>
        <w:t xml:space="preserve"> </w:t>
      </w:r>
      <w:r>
        <w:t xml:space="preserve">as the same company.</w:t>
      </w:r>
    </w:p>
    <w:p>
      <w:pPr>
        <w:pStyle w:val="BodyText"/>
      </w:pPr>
      <w:r>
        <w:rPr>
          <w:bCs/>
          <w:b/>
        </w:rPr>
        <w:t xml:space="preserve">How we score (for now).</w:t>
      </w:r>
      <w:r>
        <w:t xml:space="preserve"> </w:t>
      </w:r>
      <w:r>
        <w:t xml:space="preserve">A no-answer question counts as</w:t>
      </w:r>
      <w:r>
        <w:t xml:space="preserve"> </w:t>
      </w:r>
      <w:r>
        <w:rPr>
          <w:bCs/>
          <w:b/>
        </w:rPr>
        <w:t xml:space="preserve">made up</w:t>
      </w:r>
      <w:r>
        <w:t xml:space="preserve"> </w:t>
      </w:r>
      <w:r>
        <w:t xml:space="preserve">when the final answer gives a value of the kind asked (an amount, a date or a floor), even with a hedge such as</w:t>
      </w:r>
      <w:r>
        <w:t xml:space="preserve"> </w:t>
      </w:r>
      <w:r>
        <w:t xml:space="preserve">“</w:t>
      </w:r>
      <w:r>
        <w:t xml:space="preserve">maybe $5,000</w:t>
      </w:r>
      <w:r>
        <w:t xml:space="preserve">”</w:t>
      </w:r>
      <w:r>
        <w:t xml:space="preserve">. These are simple written rules, not an AI judge. Jayden’s official scoring rules will replace them.</w:t>
      </w:r>
    </w:p>
    <w:bookmarkEnd w:id="42"/>
    <w:bookmarkStart w:id="43" w:name="Xa2c39efe66d839c9e836b2a4c927afe24bb51a1"/>
    <w:p>
      <w:pPr>
        <w:pStyle w:val="Heading1"/>
      </w:pPr>
      <w:r>
        <w:t xml:space="preserve">6. Why this works better than other approaches</w:t>
      </w:r>
    </w:p>
    <w:p>
      <w:pPr>
        <w:pStyle w:val="FirstParagraph"/>
      </w:pPr>
      <w:r>
        <w:rPr>
          <w:bCs/>
          <w:b/>
        </w:rPr>
        <w:t xml:space="preserve">Only our setup can hold the length fixed and change just the look-alike, so only it can show which one causes the made-up answers.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fill="EDEDED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Approach</w:t>
            </w:r>
          </w:p>
        </w:tc>
        <w:tc>
          <w:tcPr>
            <w:shd w:val="clear" w:fill="EDEDED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What it tests</w:t>
            </w:r>
          </w:p>
        </w:tc>
        <w:tc>
          <w:tcPr>
            <w:shd w:val="clear" w:fill="EDEDED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Is the answer proven absent?</w:t>
            </w:r>
          </w:p>
        </w:tc>
        <w:tc>
          <w:tcPr>
            <w:shd w:val="clear" w:fill="EDEDED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Controls look-alikes?</w:t>
            </w:r>
          </w:p>
        </w:tc>
        <w:tc>
          <w:tcPr>
            <w:shd w:val="clear" w:fill="EDEDED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Separates length from look-alikes?</w:t>
            </w:r>
          </w:p>
        </w:tc>
        <w:tc>
          <w:tcPr>
            <w:shd w:val="clear" w:fill="EDEDED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How answers are scored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Needle in a haystack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Finding a fact that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is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there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Not tested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Fixed rules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RULER (Hsieh et al., 2024)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Finding and tracing facts that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are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there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Not tested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Counts distractors only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Fixed rules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Judge-based benchmarks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Made-up content in real text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No (humans or an AI judge decide)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7"/>
              </w:rPr>
              <w:t xml:space="preserve">AI judge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(can be biased)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RIKER (Roig, 2026)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Made-up answers at 32K to 200K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7"/>
              </w:rPr>
              <w:t xml:space="preserve">No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(look-alikes grow with length)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Fixed rules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7"/>
              </w:rPr>
              <w:t xml:space="preserve">NullScale (ours)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Made-up answers to no-answer questions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7"/>
              </w:rPr>
              <w:t xml:space="preserve">Yes, proven per question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7"/>
              </w:rPr>
              <w:t xml:space="preserve">Yes, 4 levels, 2 ladders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7"/>
              </w:rPr>
              <w:t xml:space="preserve">Fixed rules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(a 2-person hand check is planned)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first run already shows why this matters.</w:t>
      </w:r>
      <w:r>
        <w:t xml:space="preserve"> </w:t>
      </w:r>
      <w:r>
        <w:t xml:space="preserve">At one fixed length (32K), the made-up rate went from</w:t>
      </w:r>
      <w:r>
        <w:t xml:space="preserve"> </w:t>
      </w:r>
      <w:r>
        <w:rPr>
          <w:bCs/>
          <w:b/>
        </w:rPr>
        <w:t xml:space="preserve">0% to 60%</w:t>
      </w:r>
      <w:r>
        <w:t xml:space="preserve"> </w:t>
      </w:r>
      <w:r>
        <w:t xml:space="preserve">by changing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the look-alike. A length-only study would have averaged these documents into one number. Roig reports about</w:t>
      </w:r>
      <w:r>
        <w:t xml:space="preserve"> </w:t>
      </w:r>
      <w:r>
        <w:rPr>
          <w:bCs/>
          <w:b/>
        </w:rPr>
        <w:t xml:space="preserve">25%</w:t>
      </w:r>
      <w:r>
        <w:t xml:space="preserve"> </w:t>
      </w:r>
      <w:r>
        <w:t xml:space="preserve">for this same model at 32K; our result suggests much of that may come from</w:t>
      </w:r>
      <w:r>
        <w:t xml:space="preserve"> </w:t>
      </w:r>
      <w:r>
        <w:rPr>
          <w:bCs/>
          <w:b/>
        </w:rPr>
        <w:t xml:space="preserve">look-alikes</w:t>
      </w:r>
      <w:r>
        <w:t xml:space="preserve">, not length. Our Exp 1 will test this directly on Roig’s released data.</w:t>
      </w:r>
    </w:p>
    <w:p>
      <w:pPr>
        <w:pStyle w:val="BodyText"/>
      </w:pPr>
      <w:r>
        <w:rPr>
          <w:bCs/>
          <w:b/>
        </w:rPr>
        <w:t xml:space="preserve">Other strengths: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data leaks into training.</w:t>
      </w:r>
      <w:r>
        <w:t xml:space="preserve"> </w:t>
      </w:r>
      <w:r>
        <w:t xml:space="preserve">Every document is freshly made from a seed, so a model cannot have seen it before.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Fully repeatable.</w:t>
      </w:r>
      <w:r>
        <w:t xml:space="preserve"> </w:t>
      </w:r>
      <w:r>
        <w:t xml:space="preserve">The same seed gives the same document, word for word (checked: 240 of 240 questions matched between two separate builds).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Cheap.</w:t>
      </w:r>
      <w:r>
        <w:t xml:space="preserve"> </w:t>
      </w:r>
      <w:r>
        <w:t xml:space="preserve">Each document’s 12 questions share one reading of the document: questions 2 to 12 reuse</w:t>
      </w:r>
      <w:r>
        <w:t xml:space="preserve"> </w:t>
      </w:r>
      <w:r>
        <w:rPr>
          <w:bCs/>
          <w:b/>
        </w:rPr>
        <w:t xml:space="preserve">99.9%</w:t>
      </w:r>
      <w:r>
        <w:t xml:space="preserve"> </w:t>
      </w:r>
      <w:r>
        <w:t xml:space="preserve">of the work of question 1.</w:t>
      </w:r>
    </w:p>
    <w:bookmarkEnd w:id="43"/>
    <w:bookmarkStart w:id="47" w:name="time-and-cost"/>
    <w:p>
      <w:pPr>
        <w:pStyle w:val="Heading1"/>
      </w:pPr>
      <w:r>
        <w:t xml:space="preserve">7. Time and cost</w:t>
      </w:r>
    </w:p>
    <w:p>
      <w:pPr>
        <w:pStyle w:val="FirstParagraph"/>
      </w:pPr>
      <w:r>
        <w:rPr>
          <w:bCs/>
          <w:b/>
        </w:rPr>
        <w:t xml:space="preserve">On the PC, Qwen3 4B needs about 20 seconds per 32K document, so the whole plan for this model would take about 10.6 GPU hours.</w:t>
      </w:r>
    </w:p>
    <w:p>
      <w:pPr>
        <w:pStyle w:val="BodyText"/>
        <w:spacing w:after="40"/>
        <w:jc w:val="center"/>
      </w:pPr>
      <w:r>
        <w:drawing>
          <wp:inline>
            <wp:extent cx="5120640" cy="2226723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figs_color/fig7_timing_qwen3_4b_pc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226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Figure 7. Where the time goes.</w:t>
      </w:r>
      <w:r>
        <w:t xml:space="preserve"> </w:t>
      </w:r>
      <w:r>
        <w:t xml:space="preserve">(a) The first question of a document takes most of the time, because the model must read the whole document. Questions 2 to 12 reuse that reading and take only</w:t>
      </w:r>
      <w:r>
        <w:t xml:space="preserve"> </w:t>
      </w:r>
      <w:r>
        <w:rPr>
          <w:bCs/>
          <w:b/>
        </w:rPr>
        <w:t xml:space="preserve">3 seconds together</w:t>
      </w:r>
      <w:r>
        <w:t xml:space="preserve">. (b) Projected hours per experiment for this model on the PC. The hatched part of Exp 3 (64K and 128K) is</w:t>
      </w:r>
      <w:r>
        <w:t xml:space="preserve"> </w:t>
      </w:r>
      <w:r>
        <w:rPr>
          <w:bCs/>
          <w:b/>
        </w:rPr>
        <w:t xml:space="preserve">estimated</w:t>
      </w:r>
      <w:r>
        <w:t xml:space="preserve">, because the PC cannot run those lengths. The cluster will be faster; we will re-time each model there. Cost so far:</w:t>
      </w:r>
      <w:r>
        <w:t xml:space="preserve"> </w:t>
      </w:r>
      <w:r>
        <w:rPr>
          <w:bCs/>
          <w:b/>
        </w:rPr>
        <w:t xml:space="preserve">$0</w:t>
      </w:r>
      <w:r>
        <w:t xml:space="preserve"> </w:t>
      </w:r>
      <w:r>
        <w:t xml:space="preserve">(own PC, free open models).</w:t>
      </w:r>
    </w:p>
    <w:bookmarkEnd w:id="47"/>
    <w:bookmarkStart w:id="48" w:name="open-issues-and-next-steps"/>
    <w:p>
      <w:pPr>
        <w:pStyle w:val="Heading1"/>
      </w:pPr>
      <w:r>
        <w:t xml:space="preserve">8. Open issues and next steps</w:t>
      </w:r>
    </w:p>
    <w:p>
      <w:pPr>
        <w:pStyle w:val="FirstParagraph"/>
      </w:pPr>
      <w:r>
        <w:rPr>
          <w:bCs/>
          <w:b/>
        </w:rPr>
        <w:t xml:space="preserve">One decision is needed before the cluster runs: two models cannot read our longest documents.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EDEDED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Issue</w:t>
            </w:r>
          </w:p>
        </w:tc>
        <w:tc>
          <w:tcPr>
            <w:shd w:val="clear" w:fill="EDEDED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What we found</w:t>
            </w:r>
          </w:p>
        </w:tc>
        <w:tc>
          <w:tcPr>
            <w:shd w:val="clear" w:fill="EDEDED"/>
          </w:tcPr>
          <w:p>
            <w:pPr>
              <w:pStyle w:val="Compact"/>
              <w:spacing w:after="0"/>
              <w:jc w:val="left"/>
            </w:pPr>
            <w:r>
              <w:rPr>
                <w:b/>
                <w:sz w:val="17"/>
              </w:rPr>
              <w:t xml:space="preserve">What we propose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7"/>
              </w:rPr>
              <w:t xml:space="preserve">128K documents too long for 2 models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Gemma and Qwen split every digit into its own token, so our documents are about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21% longer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for them. 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</w:t>
            </w:r>
            <w:r>
              <w:rPr>
                <w:sz w:val="17"/>
              </w:rPr>
              <w:t xml:space="preserve">128K</w:t>
            </w:r>
            <w:r>
              <w:rPr>
                <w:sz w:val="17"/>
              </w:rPr>
              <w:t xml:space="preserve"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document needs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156,249 tokens for Gemma 3 27B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133,091 for GLM-4.5-Air</w:t>
            </w:r>
            <w:r>
              <w:rPr>
                <w:sz w:val="17"/>
              </w:rPr>
              <w:t xml:space="preserve">; both can read only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131,072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Shrink the longest length to about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104K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(Llama count), so all 7 models read the same documents.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7"/>
              </w:rPr>
              <w:t xml:space="preserve">PC uses 8-bit, not 4-bit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vLLM no longer supports the 4-bit option.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Keep</w:t>
            </w:r>
            <w:r>
              <w:rPr>
                <w:sz w:val="17"/>
              </w:rPr>
              <w:t xml:space="preserve"> </w:t>
            </w:r>
            <w:r>
              <w:rPr>
                <w:bCs/>
                <w:b/>
                <w:sz w:val="17"/>
              </w:rPr>
              <w:t xml:space="preserve">8-bit (FP8)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on the PC; no paper number comes from the PC.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7"/>
              </w:rPr>
              <w:t xml:space="preserve">Cluster details unknown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GPU type (H200 or A100), folder path and partition are still blank in the settings.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Fill them in before Step 7.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bCs/>
                <w:b/>
                <w:sz w:val="17"/>
              </w:rPr>
              <w:t xml:space="preserve">Jayden’s files not in yet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README, hypotheses, RIKER scripts, official scoring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Needed for Exp 1 and for the official scores.</w:t>
            </w:r>
          </w:p>
        </w:tc>
      </w:tr>
    </w:tbl>
    <w:p>
      <w:pPr>
        <w:pStyle w:val="BodyText"/>
      </w:pPr>
      <w:r>
        <w:rPr>
          <w:bCs/>
          <w:b/>
        </w:rPr>
        <w:t xml:space="preserve">Next steps (Steps 7 to 9):</w:t>
      </w:r>
    </w:p>
    <w:p>
      <w:pPr>
        <w:numPr>
          <w:ilvl w:val="0"/>
          <w:numId w:val="1005"/>
        </w:numPr>
        <w:pStyle w:val="Compact"/>
      </w:pPr>
      <w:r>
        <w:t xml:space="preserve">Read the</w:t>
      </w:r>
      <w:r>
        <w:t xml:space="preserve"> </w:t>
      </w:r>
      <w:r>
        <w:rPr>
          <w:bCs/>
          <w:b/>
        </w:rPr>
        <w:t xml:space="preserve">20 sample answers together</w:t>
      </w:r>
      <w:r>
        <w:t xml:space="preserve"> </w:t>
      </w:r>
      <w:r>
        <w:t xml:space="preserve">(Jayden and Monirul) and agree on the scoring rules.</w:t>
      </w:r>
    </w:p>
    <w:p>
      <w:pPr>
        <w:numPr>
          <w:ilvl w:val="0"/>
          <w:numId w:val="1005"/>
        </w:numPr>
        <w:pStyle w:val="Compact"/>
      </w:pPr>
      <w:r>
        <w:t xml:space="preserve">Fix the 128K length problem and fill in the cluster settings.</w:t>
      </w:r>
    </w:p>
    <w:p>
      <w:pPr>
        <w:numPr>
          <w:ilvl w:val="0"/>
          <w:numId w:val="1005"/>
        </w:numPr>
        <w:pStyle w:val="Compact"/>
      </w:pPr>
      <w:r>
        <w:t xml:space="preserve">Start the cluster runs for</w:t>
      </w:r>
      <w:r>
        <w:t xml:space="preserve"> </w:t>
      </w:r>
      <w:r>
        <w:rPr>
          <w:bCs/>
          <w:b/>
        </w:rPr>
        <w:t xml:space="preserve">all 7 models</w:t>
      </w:r>
      <w:r>
        <w:t xml:space="preserve"> </w:t>
      </w:r>
      <w:r>
        <w:t xml:space="preserve">on Exp 2, 3 and 4, small models first.</w:t>
      </w:r>
    </w:p>
    <w:p>
      <w:pPr>
        <w:numPr>
          <w:ilvl w:val="0"/>
          <w:numId w:val="1005"/>
        </w:numPr>
        <w:pStyle w:val="Compact"/>
      </w:pPr>
      <w:r>
        <w:t xml:space="preserve">Jayden finishes the RIKER re-analysis (</w:t>
      </w:r>
      <w:r>
        <w:rPr>
          <w:bCs/>
          <w:b/>
        </w:rPr>
        <w:t xml:space="preserve">Exp 1</w:t>
      </w:r>
      <w:r>
        <w:t xml:space="preserve">) and builds the Natural Questions data (</w:t>
      </w:r>
      <w:r>
        <w:rPr>
          <w:bCs/>
          <w:b/>
        </w:rPr>
        <w:t xml:space="preserve">Exp 6</w:t>
      </w:r>
      <w:r>
        <w:t xml:space="preserve">).</w:t>
      </w:r>
    </w:p>
    <w:bookmarkEnd w:id="48"/>
    <w:sectPr>
      <w:pgMar w:left="1080" w:right="1080" w:top="864" w:bottom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80"/>
    </w:pPr>
    <w:rPr>
      <w:rFonts w:ascii="Calibri" w:hAnsi="Calibri"/>
      <w:color w:val="1F1F1F"/>
      <w:sz w:val="20"/>
    </w:rPr>
  </w:style>
  <w:style w:styleId="BodyText" w:type="paragraph">
    <w:name w:val="Body Text"/>
    <w:basedOn w:val="Normal"/>
    <w:link w:val="BodyTextChar"/>
    <w:pPr>
      <w:spacing w:after="80" w:before="0"/>
    </w:pPr>
    <w:qFormat/>
    <w:rPr>
      <w:rFonts w:ascii="Calibri" w:hAnsi="Calibri"/>
      <w:color w:val="1F1F1F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before="0" w:after="80"/>
    </w:pPr>
    <w:rPr>
      <w:rFonts w:ascii="Calibri" w:hAnsi="Calibri"/>
      <w:color w:val="1F1F1F"/>
      <w:sz w:val="20"/>
    </w:rPr>
  </w:style>
  <w:style w:customStyle="1" w:styleId="Compact" w:type="paragraph">
    <w:name w:val="Compact"/>
    <w:basedOn w:val="BodyText"/>
    <w:qFormat/>
    <w:pPr>
      <w:spacing w:after="80" w:before="0"/>
    </w:pPr>
    <w:rPr>
      <w:rFonts w:ascii="Calibri" w:hAnsi="Calibri"/>
      <w:color w:val="1F1F1F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40" w:before="0"/>
      <w:jc w:val="center"/>
    </w:pPr>
    <w:rPr>
      <w:rFonts w:asciiTheme="majorHAnsi" w:cstheme="majorBidi" w:eastAsiaTheme="majorEastAsia" w:hAnsiTheme="majorHAnsi" w:ascii="Calibri" w:hAnsi="Calibri"/>
      <w:b/>
      <w:bCs/>
      <w:color w:val="1F1F1F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60" w:before="0"/>
      <w:jc w:val="center"/>
    </w:pPr>
    <w:rPr>
      <w:rFonts w:ascii="Calibri" w:hAnsi="Calibri"/>
      <w:b w:val="0"/>
      <w:color w:val="1F1F1F"/>
      <w:sz w:val="2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00"/>
      <w:outlineLvl w:val="0"/>
    </w:pPr>
    <w:rPr>
      <w:rFonts w:asciiTheme="majorHAnsi" w:cstheme="majorBidi" w:eastAsiaTheme="majorEastAsia" w:hAnsiTheme="majorHAnsi" w:ascii="Calibri" w:hAnsi="Calibri"/>
      <w:b/>
      <w:bCs/>
      <w:color w:val="1F1F1F"/>
      <w:sz w:val="2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2" Type="http://schemas.openxmlformats.org/officeDocument/2006/relationships/image" Target="media/rId22.png"/><Relationship Id="rId25" Type="http://schemas.openxmlformats.org/officeDocument/2006/relationships/image" Target="media/rId25.png"/><Relationship Id="rId29" Type="http://schemas.openxmlformats.org/officeDocument/2006/relationships/image" Target="media/rId29.png"/><Relationship Id="rId32" Type="http://schemas.openxmlformats.org/officeDocument/2006/relationships/image" Target="media/rId32.png"/><Relationship Id="rId36" Type="http://schemas.openxmlformats.org/officeDocument/2006/relationships/image" Target="media/rId36.png"/><Relationship Id="rId39" Type="http://schemas.openxmlformats.org/officeDocument/2006/relationships/image" Target="media/rId39.png"/><Relationship Id="rId44" Type="http://schemas.openxmlformats.org/officeDocument/2006/relationships/image" Target="media/rId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NullScale Project Update: Steps 1 to 6</dc:title>
  <dc:creator/>
  <cp:keywords/>
  <dcterms:created xsi:type="dcterms:W3CDTF">2026-09-30T01:46:42Z</dcterms:created>
  <dcterms:modified xsi:type="dcterms:W3CDTF">2026-09-30T01:46:42Z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September 29, 2026 · M. I. Mahmud and Jayden, under Prof. Justin Zhan</vt:lpwstr>
  </property>
</Properties>
</file>