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pPr>
      <w:r>
        <w:rPr>
          <w:rFonts w:ascii="Arial" w:hAnsi="Arial"/>
          <w:b/>
          <w:color w:val="1E3A8A"/>
          <w:sz w:val="64"/>
        </w:rPr>
        <w:t>FairPool</w:t>
      </w:r>
    </w:p>
    <w:p>
      <w:pPr>
        <w:spacing w:after="360"/>
      </w:pPr>
      <w:r>
        <w:rPr>
          <w:rFonts w:ascii="Arial" w:hAnsi="Arial"/>
          <w:b/>
          <w:color w:val="0D9488"/>
          <w:sz w:val="32"/>
        </w:rPr>
        <w:t>Fair, Optimised Carpool Matching Engine for Metropolitan City-to-Campus Commutes</w:t>
      </w:r>
    </w:p>
    <w:p>
      <w:pPr>
        <w:spacing w:after="560"/>
      </w:pPr>
      <w:r>
        <w:rPr>
          <w:rFonts w:ascii="Calibri" w:hAnsi="Calibri"/>
          <w:i/>
          <w:color w:val="64748B"/>
          <w:sz w:val="22"/>
        </w:rPr>
        <w:t>A Comprehensive Algorithmic Project Report on Graph-Theoretic Shareability Modeling, Precedence-Constrained Combinatorial Permutations, and Multi-Objective Set Packing with Dynamic Detour Equity Balancing.</w:t>
      </w:r>
    </w:p>
    <w:tbl>
      <w:tblPr>
        <w:tblW w:type="auto" w:w="0"/>
        <w:jc w:val="center"/>
        <w:tblLook w:firstColumn="1" w:firstRow="1" w:lastColumn="0" w:lastRow="0" w:noHBand="0" w:noVBand="1" w:val="04A0"/>
      </w:tblPr>
      <w:tblGrid>
        <w:gridCol w:w="4680"/>
        <w:gridCol w:w="4680"/>
      </w:tblGrid>
      <w:tr>
        <w:tc>
          <w:tcPr>
            <w:tcW w:type="dxa" w:w="3168"/>
            <w:shd w:fill="F1F5F9"/>
            <w:tcMar>
              <w:top w:w="80" w:type="dxa"/>
              <w:bottom w:w="80" w:type="dxa"/>
              <w:left w:w="100" w:type="dxa"/>
              <w:right w:w="100" w:type="dxa"/>
            </w:tcMar>
          </w:tcPr>
          <w:p>
            <w:r>
              <w:rPr>
                <w:b/>
                <w:color w:val="1E3A8A"/>
                <w:sz w:val="20"/>
              </w:rPr>
              <w:t>Course / Subject:</w:t>
            </w:r>
          </w:p>
        </w:tc>
        <w:tc>
          <w:tcPr>
            <w:tcW w:type="dxa" w:w="6192"/>
            <w:shd w:fill="F8FAFC"/>
            <w:tcMar>
              <w:top w:w="80" w:type="dxa"/>
              <w:bottom w:w="80" w:type="dxa"/>
              <w:left w:w="100" w:type="dxa"/>
              <w:right w:w="100" w:type="dxa"/>
            </w:tcMar>
          </w:tcPr>
          <w:p>
            <w:r>
              <w:rPr>
                <w:color w:val="1E293B"/>
                <w:sz w:val="20"/>
              </w:rPr>
              <w:t>Design &amp; Analysis of Algorithms (DAA) — Semester V</w:t>
            </w:r>
          </w:p>
        </w:tc>
      </w:tr>
      <w:tr>
        <w:tc>
          <w:tcPr>
            <w:tcW w:type="dxa" w:w="3168"/>
            <w:shd w:fill="F1F5F9"/>
            <w:tcMar>
              <w:top w:w="80" w:type="dxa"/>
              <w:bottom w:w="80" w:type="dxa"/>
              <w:left w:w="100" w:type="dxa"/>
              <w:right w:w="100" w:type="dxa"/>
            </w:tcMar>
          </w:tcPr>
          <w:p>
            <w:r>
              <w:rPr>
                <w:b/>
                <w:color w:val="1E3A8A"/>
                <w:sz w:val="20"/>
              </w:rPr>
              <w:t>Domain:</w:t>
            </w:r>
          </w:p>
        </w:tc>
        <w:tc>
          <w:tcPr>
            <w:tcW w:type="dxa" w:w="6192"/>
            <w:shd w:fill="F8FAFC"/>
            <w:tcMar>
              <w:top w:w="80" w:type="dxa"/>
              <w:bottom w:w="80" w:type="dxa"/>
              <w:left w:w="100" w:type="dxa"/>
              <w:right w:w="100" w:type="dxa"/>
            </w:tcMar>
          </w:tcPr>
          <w:p>
            <w:r>
              <w:rPr>
                <w:color w:val="1E293B"/>
                <w:sz w:val="20"/>
              </w:rPr>
              <w:t>Combinatorial Optimization, Graph Algorithms &amp; Intelligent Transportation</w:t>
            </w:r>
          </w:p>
        </w:tc>
      </w:tr>
      <w:tr>
        <w:tc>
          <w:tcPr>
            <w:tcW w:type="dxa" w:w="3168"/>
            <w:shd w:fill="F1F5F9"/>
            <w:tcMar>
              <w:top w:w="80" w:type="dxa"/>
              <w:bottom w:w="80" w:type="dxa"/>
              <w:left w:w="100" w:type="dxa"/>
              <w:right w:w="100" w:type="dxa"/>
            </w:tcMar>
          </w:tcPr>
          <w:p>
            <w:r>
              <w:rPr>
                <w:b/>
                <w:color w:val="1E3A8A"/>
                <w:sz w:val="20"/>
              </w:rPr>
              <w:t>Technology Stack:</w:t>
            </w:r>
          </w:p>
        </w:tc>
        <w:tc>
          <w:tcPr>
            <w:tcW w:type="dxa" w:w="6192"/>
            <w:shd w:fill="F8FAFC"/>
            <w:tcMar>
              <w:top w:w="80" w:type="dxa"/>
              <w:bottom w:w="80" w:type="dxa"/>
              <w:left w:w="100" w:type="dxa"/>
              <w:right w:w="100" w:type="dxa"/>
            </w:tcMar>
          </w:tcPr>
          <w:p>
            <w:r>
              <w:rPr>
                <w:color w:val="1E293B"/>
                <w:sz w:val="20"/>
              </w:rPr>
              <w:t>Python 3.12 (FastAPI, NumPy, SciPy) + React 19, TypeScript &amp; Google Maps</w:t>
            </w:r>
          </w:p>
        </w:tc>
      </w:tr>
      <w:tr>
        <w:tc>
          <w:tcPr>
            <w:tcW w:type="dxa" w:w="3168"/>
            <w:shd w:fill="F1F5F9"/>
            <w:tcMar>
              <w:top w:w="80" w:type="dxa"/>
              <w:bottom w:w="80" w:type="dxa"/>
              <w:left w:w="100" w:type="dxa"/>
              <w:right w:w="100" w:type="dxa"/>
            </w:tcMar>
          </w:tcPr>
          <w:p>
            <w:r>
              <w:rPr>
                <w:b/>
                <w:color w:val="1E3A8A"/>
                <w:sz w:val="20"/>
              </w:rPr>
              <w:t>Key Algorithmic Concepts:</w:t>
            </w:r>
          </w:p>
        </w:tc>
        <w:tc>
          <w:tcPr>
            <w:tcW w:type="dxa" w:w="6192"/>
            <w:shd w:fill="F8FAFC"/>
            <w:tcMar>
              <w:top w:w="80" w:type="dxa"/>
              <w:bottom w:w="80" w:type="dxa"/>
              <w:left w:w="100" w:type="dxa"/>
              <w:right w:w="100" w:type="dxa"/>
            </w:tcMar>
          </w:tcPr>
          <w:p>
            <w:r>
              <w:rPr>
                <w:color w:val="1E293B"/>
                <w:sz w:val="20"/>
              </w:rPr>
              <w:t>Dijkstra, Shareability Graphs, Branch-and-Bound DFS, Exact MILP &amp; Greedy Set Packing, Gini Index</w:t>
            </w:r>
          </w:p>
        </w:tc>
      </w:tr>
      <w:tr>
        <w:tc>
          <w:tcPr>
            <w:tcW w:type="dxa" w:w="3168"/>
            <w:shd w:fill="F1F5F9"/>
            <w:tcMar>
              <w:top w:w="80" w:type="dxa"/>
              <w:bottom w:w="80" w:type="dxa"/>
              <w:left w:w="100" w:type="dxa"/>
              <w:right w:w="100" w:type="dxa"/>
            </w:tcMar>
          </w:tcPr>
          <w:p>
            <w:r>
              <w:rPr>
                <w:b/>
                <w:color w:val="1E3A8A"/>
                <w:sz w:val="20"/>
              </w:rPr>
              <w:t>Project Status &amp; Quality:</w:t>
            </w:r>
          </w:p>
        </w:tc>
        <w:tc>
          <w:tcPr>
            <w:tcW w:type="dxa" w:w="6192"/>
            <w:shd w:fill="F8FAFC"/>
            <w:tcMar>
              <w:top w:w="80" w:type="dxa"/>
              <w:bottom w:w="80" w:type="dxa"/>
              <w:left w:w="100" w:type="dxa"/>
              <w:right w:w="100" w:type="dxa"/>
            </w:tcMar>
          </w:tcPr>
          <w:p>
            <w:r>
              <w:rPr>
                <w:color w:val="1E293B"/>
                <w:sz w:val="20"/>
              </w:rPr>
              <w:t>15/15 Automated Unit &amp; Performance Tests Passing | Production Ready</w:t>
            </w:r>
          </w:p>
        </w:tc>
      </w:tr>
    </w:tbl>
    <w:p>
      <w:r>
        <w:br w:type="page"/>
      </w:r>
    </w:p>
    <w:p>
      <w:pPr>
        <w:keepNext/>
        <w:spacing w:before="400" w:after="120"/>
      </w:pPr>
      <w:r>
        <w:rPr>
          <w:rFonts w:ascii="Arial" w:hAnsi="Arial"/>
          <w:b/>
          <w:color w:val="1E3A8A"/>
          <w:sz w:val="36"/>
        </w:rPr>
        <w:t>1. Executive Summary</w:t>
      </w:r>
    </w:p>
    <w:p>
      <w:pPr>
        <w:spacing w:after="120" w:line="276" w:lineRule="auto"/>
      </w:pPr>
      <w:r>
        <w:rPr>
          <w:rFonts w:ascii="Calibri" w:hAnsi="Calibri"/>
          <w:color w:val="1E293B"/>
          <w:sz w:val="22"/>
        </w:rPr>
        <w:t>Metropolitan peak-hour commutes between dispersed residential suburbs and central academic/research campuses create severe localized traffic bottlenecks, severe parking deficits, and acute carbon emissions. While commercial ride-hailing platforms operate with steep surge pricing and individual point-to-point dispatch, informal community carpooling frequently fails due to asymmetric burden: benevolent drivers repeatedly absorb circuitous detours, experiencing rapid fatigue and abandoning the system.</w:t>
      </w:r>
    </w:p>
    <w:p>
      <w:pPr>
        <w:spacing w:after="120" w:line="276" w:lineRule="auto"/>
      </w:pPr>
      <w:r>
        <w:rPr>
          <w:rFonts w:ascii="Calibri" w:hAnsi="Calibri"/>
          <w:color w:val="1E293B"/>
          <w:sz w:val="22"/>
        </w:rPr>
        <w:t>FairPool resolves this challenge by formulating city-to-campus carpool matching as a rigorous, multi-stage combinatorial optimization problem. By integrating road network Dijkstra shortest-path queries, bipartite shareability graphs, precedence-constrained branch-and-bound permutation enumeration, and set packing with a dynamic detour fairness ledger, FairPool achieves bounded passenger inconvenience, substantial vehicle-kilometer reductions, and long-term driver equity.</w:t>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50" w:type="dxa"/>
              <w:right w:w="150" w:type="dxa"/>
            </w:tcMar>
          </w:tcPr>
          <w:p>
            <w:pPr>
              <w:spacing w:after="0"/>
            </w:pPr>
            <w:r>
              <w:rPr>
                <w:b/>
                <w:color w:val="10B981"/>
                <w:sz w:val="20"/>
              </w:rPr>
              <w:t xml:space="preserve">★ BENCHMARK HIGHLIGHT: </w:t>
            </w:r>
            <w:r>
              <w:rPr>
                <w:color w:val="1E293B"/>
                <w:sz w:val="20"/>
              </w:rPr>
              <w:t>Empirical benchmarks demonstrate that FairPool achieves a 35.4% systemic distance savings (&gt;2.1x higher than standard greedy matching), solves 30-commuter batches in ~240 ms, and lowers the driver detour Gini disparity coefficient from 0.7482 down to 0.5723 across simulated multi-epoch commute cycles.</w:t>
            </w:r>
          </w:p>
        </w:tc>
      </w:tr>
    </w:tbl>
    <w:p>
      <w:pPr>
        <w:spacing w:after="80"/>
      </w:pPr>
    </w:p>
    <w:p>
      <w:pPr>
        <w:keepNext/>
        <w:spacing w:before="400" w:after="120"/>
      </w:pPr>
      <w:r>
        <w:rPr>
          <w:rFonts w:ascii="Arial" w:hAnsi="Arial"/>
          <w:b/>
          <w:color w:val="1E3A8A"/>
          <w:sz w:val="36"/>
        </w:rPr>
        <w:t>2. Problem Statement &amp; Motivation</w:t>
      </w:r>
    </w:p>
    <w:p>
      <w:pPr>
        <w:spacing w:after="120" w:line="276" w:lineRule="auto"/>
      </w:pPr>
      <w:r>
        <w:rPr>
          <w:rFonts w:ascii="Calibri" w:hAnsi="Calibri"/>
          <w:color w:val="1E293B"/>
          <w:sz w:val="22"/>
        </w:rPr>
        <w:t>In rapidly expanding metropolitan regions such as Chennai, India, thousands of faculty, research scholars, staff, and students commute every morning from residential suburbs (e.g., Tambaram, Porur, Anna Nagar, Velachery, Sholinganallur) to concentrated academic and technology hubs (e.g., IIT Madras, Anna University, Tidel Park). This corridor represents a classic many-to-few traffic ingress pattern.</w:t>
      </w:r>
    </w:p>
    <w:p>
      <w:pPr>
        <w:keepNext/>
        <w:spacing w:before="280" w:after="80"/>
      </w:pPr>
      <w:r>
        <w:rPr>
          <w:rFonts w:ascii="Arial" w:hAnsi="Arial"/>
          <w:b/>
          <w:color w:val="0D9488"/>
          <w:sz w:val="26"/>
        </w:rPr>
        <w:t>2.1 The Two Fundamental Pitfalls of Conventional Pooling</w:t>
      </w:r>
    </w:p>
    <w:p>
      <w:pPr>
        <w:pStyle w:val="ListBullet"/>
        <w:spacing w:after="80" w:line="276" w:lineRule="auto"/>
      </w:pPr>
      <w:r>
        <w:rPr>
          <w:b/>
          <w:color w:val="1E3A8A"/>
        </w:rPr>
        <w:t xml:space="preserve">1. Unbounded Detour Burden: </w:t>
      </w:r>
      <w:r>
        <w:rPr>
          <w:rFonts w:ascii="Calibri" w:hAnsi="Calibri"/>
          <w:color w:val="1E293B"/>
          <w:sz w:val="21"/>
        </w:rPr>
        <w:t>High Detour Overhead &amp; Rider Rejection: When drivers make uncontrolled detours to pick up intermediate riders, the trip duration exceeds acceptable commute limits. Commuters require deterministic guarantees that travel time will not exceed a bound (e.g., (1 + delta) * direct_time).</w:t>
      </w:r>
    </w:p>
    <w:p>
      <w:pPr>
        <w:pStyle w:val="ListBullet"/>
        <w:spacing w:after="80" w:line="276" w:lineRule="auto"/>
      </w:pPr>
      <w:r>
        <w:rPr>
          <w:b/>
          <w:color w:val="1E3A8A"/>
        </w:rPr>
        <w:t xml:space="preserve">2. The Detour Fatigue Asymmetry: </w:t>
      </w:r>
      <w:r>
        <w:rPr>
          <w:rFonts w:ascii="Calibri" w:hAnsi="Calibri"/>
          <w:color w:val="1E293B"/>
          <w:sz w:val="21"/>
        </w:rPr>
        <w:t>Driver Burnout via Detour Concentration: In standard greedy or nearest-neighbor matching systems, the same geographically convenient drivers are repeatedly burdened with heavy pickups day after day, while other drivers enjoy near-direct commutes. Without fairness memory, driver churn collapses the carpool network within weeks.</w:t>
      </w:r>
    </w:p>
    <w:p>
      <w:pPr>
        <w:keepNext/>
        <w:spacing w:before="400" w:after="120"/>
      </w:pPr>
      <w:r>
        <w:rPr>
          <w:rFonts w:ascii="Arial" w:hAnsi="Arial"/>
          <w:b/>
          <w:color w:val="1E3A8A"/>
          <w:sz w:val="36"/>
        </w:rPr>
        <w:t>3. Mathematical Formulation &amp; Algorithmic Stack</w:t>
      </w:r>
    </w:p>
    <w:p>
      <w:pPr>
        <w:spacing w:after="120" w:line="276" w:lineRule="auto"/>
      </w:pPr>
      <w:r>
        <w:rPr>
          <w:rFonts w:ascii="Calibri" w:hAnsi="Calibri"/>
          <w:color w:val="1E293B"/>
          <w:sz w:val="22"/>
        </w:rPr>
        <w:t>FairPool executes a disciplined 5-stage computational pipeline, combining classical graph theory, combinatorial branch-and-bound search, integer programming, and statistical equity metrics.</w:t>
      </w:r>
    </w:p>
    <w:p>
      <w:pPr>
        <w:keepNext/>
        <w:spacing w:before="280" w:after="80"/>
      </w:pPr>
      <w:r>
        <w:rPr>
          <w:rFonts w:ascii="Arial" w:hAnsi="Arial"/>
          <w:b/>
          <w:color w:val="0D9488"/>
          <w:sz w:val="26"/>
        </w:rPr>
        <w:t>Stage 1: Road Network Metric &amp; Shortest-Path Dijkstra</w:t>
      </w:r>
    </w:p>
    <w:p>
      <w:pPr>
        <w:spacing w:after="120" w:line="276" w:lineRule="auto"/>
      </w:pPr>
      <w:r>
        <w:rPr>
          <w:rFonts w:ascii="Calibri" w:hAnsi="Calibri"/>
          <w:color w:val="1E293B"/>
          <w:sz w:val="22"/>
        </w:rPr>
        <w:t>The urban transportation network is modeled as a weighted directed graph G = (V_N, E_N, W), where nodes represent metropolitan suburbs and campus hubs, and edges represent road segments weighted by geodesic Haversine distance, circuity factor (1.25x), and speed profiles:</w:t>
      </w:r>
    </w:p>
    <w:p>
      <w:pPr>
        <w:spacing w:after="120" w:line="276" w:lineRule="auto"/>
      </w:pPr>
      <w:r>
        <w:rPr>
          <w:rFonts w:ascii="Calibri" w:hAnsi="Calibri"/>
          <w:color w:val="1E293B"/>
          <w:sz w:val="22"/>
        </w:rPr>
        <w:t xml:space="preserve">    t(u, v) = [ (Haversine(u, v) * 1.25) / Speed(u, v) ] * 60 (minutes)</w:t>
        <w:br/>
        <w:t xml:space="preserve">    Haversine(lat1, lon1, lat2, lon2) = 2 * R * arcsin( sqrt( sin^2(dlat/2) + cos(lat1)*cos(lat2)*sin^2(dlon/2) ) )</w:t>
      </w:r>
    </w:p>
    <w:p>
      <w:pPr>
        <w:spacing w:after="120" w:line="276" w:lineRule="auto"/>
      </w:pPr>
      <w:r>
        <w:rPr>
          <w:rFonts w:ascii="Calibri" w:hAnsi="Calibri"/>
          <w:color w:val="1E293B"/>
          <w:sz w:val="22"/>
        </w:rPr>
        <w:t>An all-pairs shortest path matrix is precomputed or computed on demand using Dijkstra's algorithm with a binary min-heap in O((V + E) log V) time, caching pairwise distances and travel times.</w:t>
      </w:r>
    </w:p>
    <w:p>
      <w:pPr>
        <w:keepNext/>
        <w:spacing w:before="280" w:after="80"/>
      </w:pPr>
      <w:r>
        <w:rPr>
          <w:rFonts w:ascii="Arial" w:hAnsi="Arial"/>
          <w:b/>
          <w:color w:val="0D9488"/>
          <w:sz w:val="26"/>
        </w:rPr>
        <w:t>Stage 2: Bipartite Shareability Graph (G_S)</w:t>
      </w:r>
    </w:p>
    <w:p>
      <w:pPr>
        <w:spacing w:after="120" w:line="276" w:lineRule="auto"/>
      </w:pPr>
      <w:r>
        <w:rPr>
          <w:rFonts w:ascii="Calibri" w:hAnsi="Calibri"/>
          <w:color w:val="1E293B"/>
          <w:sz w:val="22"/>
        </w:rPr>
        <w:t>Directly exploring all combinations of commuters is computationally intractable. FairPool prunes the search space by constructing a shareability graph G_S = (R union V, E_S). A driver offer v and rider request r share an edge if and only if:</w:t>
      </w:r>
    </w:p>
    <w:p>
      <w:pPr>
        <w:pStyle w:val="ListBullet"/>
        <w:spacing w:after="80" w:line="276" w:lineRule="auto"/>
      </w:pPr>
      <w:r>
        <w:rPr>
          <w:b/>
          <w:color w:val="1E3A8A"/>
        </w:rPr>
        <w:t xml:space="preserve">• </w:t>
      </w:r>
      <w:r>
        <w:rPr>
          <w:rFonts w:ascii="Calibri" w:hAnsi="Calibri"/>
          <w:color w:val="1E293B"/>
          <w:sz w:val="21"/>
        </w:rPr>
        <w:t>Earliest Departure Compatibility: t_pickup &gt;= e_r</w:t>
      </w:r>
    </w:p>
    <w:p>
      <w:pPr>
        <w:pStyle w:val="ListBullet"/>
        <w:spacing w:after="80" w:line="276" w:lineRule="auto"/>
      </w:pPr>
      <w:r>
        <w:rPr>
          <w:b/>
          <w:color w:val="1E3A8A"/>
        </w:rPr>
        <w:t xml:space="preserve">• </w:t>
      </w:r>
      <w:r>
        <w:rPr>
          <w:rFonts w:ascii="Calibri" w:hAnsi="Calibri"/>
          <w:color w:val="1E293B"/>
          <w:sz w:val="21"/>
        </w:rPr>
        <w:t>Latest Arrival Deadline: t_dropoff &lt;= l_r</w:t>
      </w:r>
    </w:p>
    <w:p>
      <w:pPr>
        <w:pStyle w:val="ListBullet"/>
        <w:spacing w:after="80" w:line="276" w:lineRule="auto"/>
      </w:pPr>
      <w:r>
        <w:rPr>
          <w:b/>
          <w:color w:val="1E3A8A"/>
        </w:rPr>
        <w:t xml:space="preserve">• </w:t>
      </w:r>
      <w:r>
        <w:rPr>
          <w:rFonts w:ascii="Calibri" w:hAnsi="Calibri"/>
          <w:color w:val="1E293B"/>
          <w:sz w:val="21"/>
        </w:rPr>
        <w:t>Bounded Rider Detour: (t_dropoff - t_pickup) &lt;= t_direct(r) * (1 + delta_r)</w:t>
      </w:r>
    </w:p>
    <w:p>
      <w:pPr>
        <w:pStyle w:val="ListBullet"/>
        <w:spacing w:after="80" w:line="276" w:lineRule="auto"/>
      </w:pPr>
      <w:r>
        <w:rPr>
          <w:b/>
          <w:color w:val="1E3A8A"/>
        </w:rPr>
        <w:t xml:space="preserve">• </w:t>
      </w:r>
      <w:r>
        <w:rPr>
          <w:rFonts w:ascii="Calibri" w:hAnsi="Calibri"/>
          <w:color w:val="1E293B"/>
          <w:sz w:val="21"/>
        </w:rPr>
        <w:t>Bounded Driver Detour: Detour(v, r) &lt;= MaxDetour(v)</w:t>
      </w:r>
    </w:p>
    <w:p>
      <w:pPr>
        <w:spacing w:after="120" w:line="276" w:lineRule="auto"/>
      </w:pPr>
      <w:r>
        <w:rPr>
          <w:rFonts w:ascii="Calibri" w:hAnsi="Calibri"/>
          <w:color w:val="1E293B"/>
          <w:sz w:val="22"/>
        </w:rPr>
        <w:t>Furthermore, pairwise edges (v, r_1, r_2) filter out groups before routing: if a rider pair {r_1, r_2} cannot be jointly satisfied within vehicle v's capacity and detour budget, no superset containing them can be feasible.</w:t>
      </w:r>
    </w:p>
    <w:p>
      <w:pPr>
        <w:keepNext/>
        <w:spacing w:before="280" w:after="80"/>
      </w:pPr>
      <w:r>
        <w:rPr>
          <w:rFonts w:ascii="Arial" w:hAnsi="Arial"/>
          <w:b/>
          <w:color w:val="0D9488"/>
          <w:sz w:val="26"/>
        </w:rPr>
        <w:t>Stage 3: Precedence-Constrained Permutation Enumeration</w:t>
      </w:r>
    </w:p>
    <w:p>
      <w:pPr>
        <w:spacing w:after="120" w:line="276" w:lineRule="auto"/>
      </w:pPr>
      <w:r>
        <w:rPr>
          <w:rFonts w:ascii="Calibri" w:hAnsi="Calibri"/>
          <w:color w:val="1E293B"/>
          <w:sz w:val="22"/>
        </w:rPr>
        <w:t>For each driver v and compatible passenger subset {r_1, ..., r_k} (where k &lt;= Capacity_v &lt;= 4), the vehicle must visit driver origin, pickups, drop-offs, and driver destination. For k passengers, there are (2k)! / (2^k) valid orderings satisfying the fundamental precedence constraint: Pickup(r_i) precedes Dropoff(r_i).</w:t>
      </w:r>
    </w:p>
    <w:p>
      <w:pPr>
        <w:spacing w:after="120" w:line="276" w:lineRule="auto"/>
      </w:pPr>
      <w:r>
        <w:rPr>
          <w:rFonts w:ascii="Calibri" w:hAnsi="Calibri"/>
          <w:color w:val="1E293B"/>
          <w:sz w:val="22"/>
        </w:rPr>
        <w:t>FairPool uses depth-first branch-and-bound search: the search tree branches on permissible next stops, immediately pruning any branch where instantaneous cumulative distance exceeds the vehicle's maximum allowable detour bound or capacity occupancy exceeds C_v.</w:t>
      </w:r>
    </w:p>
    <w:p>
      <w:pPr>
        <w:keepNext/>
        <w:spacing w:before="280" w:after="80"/>
      </w:pPr>
      <w:r>
        <w:rPr>
          <w:rFonts w:ascii="Arial" w:hAnsi="Arial"/>
          <w:b/>
          <w:color w:val="0D9488"/>
          <w:sz w:val="26"/>
        </w:rPr>
        <w:t>Stage 4: Fairness-Aware Set Packing Formulation</w:t>
      </w:r>
    </w:p>
    <w:p>
      <w:pPr>
        <w:spacing w:after="120" w:line="276" w:lineRule="auto"/>
      </w:pPr>
      <w:r>
        <w:rPr>
          <w:rFonts w:ascii="Calibri" w:hAnsi="Calibri"/>
          <w:color w:val="1E293B"/>
          <w:sz w:val="22"/>
        </w:rPr>
        <w:t>Let T be the set of all valid generated candidate trips. Each candidate trip T achieves a total vehicle-kilometer savings S(T) against solo travel, but inflicts driver detour. The matching engine selects an optimal, non-overlapping subset of trips by solving the following binary integer optimization problem:</w:t>
      </w:r>
    </w:p>
    <w:p>
      <w:pPr>
        <w:spacing w:after="120" w:line="276" w:lineRule="auto"/>
      </w:pPr>
      <w:r>
        <w:rPr>
          <w:rFonts w:ascii="Calibri" w:hAnsi="Calibri"/>
          <w:color w:val="1E293B"/>
          <w:sz w:val="22"/>
        </w:rPr>
        <w:t xml:space="preserve">    MAXIMIZE  sum_{T in T} [ S(T) - lambda * P_fair(T) ] * x_T</w:t>
        <w:br/>
        <w:t xml:space="preserve">    Subject to:</w:t>
        <w:br/>
        <w:t xml:space="preserve">        sum_{T : r in T} x_T &lt;= 1,  for all riders r in R   (Each rider matched at most once)</w:t>
        <w:br/>
        <w:t xml:space="preserve">        sum_{T : v(T) = v} x_T &lt;= 1, for all drivers v in V (Each driver assigned at most one trip)</w:t>
        <w:br/>
        <w:t xml:space="preserve">        x_T in {0, 1}</w:t>
      </w:r>
    </w:p>
    <w:p>
      <w:pPr>
        <w:spacing w:after="120" w:line="276" w:lineRule="auto"/>
      </w:pPr>
      <w:r>
        <w:rPr>
          <w:rFonts w:ascii="Calibri" w:hAnsi="Calibri"/>
          <w:color w:val="1E293B"/>
          <w:sz w:val="22"/>
        </w:rPr>
        <w:t>FairPool implements dual solvers: an Exact Branch-and-Cut Integer Linear Programming (MILP) solver via scipy.optimize.milp for ground-truth optimality, and a Maximum-Weight Independent Set greedy heuristic running in O(|T| log |T|) time for sub-second interactive real-time dispatch.</w:t>
      </w:r>
    </w:p>
    <w:p>
      <w:pPr>
        <w:keepNext/>
        <w:spacing w:before="280" w:after="80"/>
      </w:pPr>
      <w:r>
        <w:rPr>
          <w:rFonts w:ascii="Arial" w:hAnsi="Arial"/>
          <w:b/>
          <w:color w:val="0D9488"/>
          <w:sz w:val="26"/>
        </w:rPr>
        <w:t>Stage 5: Dynamic Fairness Engine &amp; Gini Disparity Minimization</w:t>
      </w:r>
    </w:p>
    <w:p>
      <w:pPr>
        <w:spacing w:after="120" w:line="276" w:lineRule="auto"/>
      </w:pPr>
      <w:r>
        <w:rPr>
          <w:rFonts w:ascii="Calibri" w:hAnsi="Calibri"/>
          <w:color w:val="1E293B"/>
          <w:sz w:val="22"/>
        </w:rPr>
        <w:t>The system maintains a persistent cumulative ledger tracking total historical detour minutes absorbed by each driver: theta_v = sum Detour_v. When a driver's historical detour exceeds the cohort mean (theta_v &gt; mean_theta), the dynamic penalty increases proportionally:</w:t>
      </w:r>
    </w:p>
    <w:p>
      <w:pPr>
        <w:spacing w:after="120" w:line="276" w:lineRule="auto"/>
      </w:pPr>
      <w:r>
        <w:rPr>
          <w:rFonts w:ascii="Calibri" w:hAnsi="Calibri"/>
          <w:color w:val="1E293B"/>
          <w:sz w:val="22"/>
        </w:rPr>
        <w:t xml:space="preserve">    P_fair(T) = alpha * max(0, theta_v - mean_theta) + beta * detour(T)</w:t>
      </w:r>
    </w:p>
    <w:p>
      <w:pPr>
        <w:spacing w:after="120" w:line="276" w:lineRule="auto"/>
      </w:pPr>
      <w:r>
        <w:rPr>
          <w:rFonts w:ascii="Calibri" w:hAnsi="Calibri"/>
          <w:color w:val="1E293B"/>
          <w:sz w:val="22"/>
        </w:rPr>
        <w:t>Disparity across the entire driver cohort is continuously measured via the Gini Coefficient:</w:t>
      </w:r>
    </w:p>
    <w:p>
      <w:pPr>
        <w:spacing w:after="120" w:line="276" w:lineRule="auto"/>
      </w:pPr>
      <w:r>
        <w:rPr>
          <w:rFonts w:ascii="Calibri" w:hAnsi="Calibri"/>
          <w:color w:val="1E293B"/>
          <w:sz w:val="22"/>
        </w:rPr>
        <w:t xml:space="preserve">    G = [ sum_{i=1}^n sum_{j=1}^n |theta_i - theta_j| ] / [ 2 * n * sum_{i=1}^n theta_i ]</w:t>
        <w:br/>
        <w:t xml:space="preserve">    (G = 0 represents perfect equity; G = 1 represents total detour concentration onto a single driver).</w:t>
      </w:r>
    </w:p>
    <w:p>
      <w:pPr>
        <w:keepNext/>
        <w:spacing w:before="400" w:after="120"/>
      </w:pPr>
      <w:r>
        <w:rPr>
          <w:rFonts w:ascii="Arial" w:hAnsi="Arial"/>
          <w:b/>
          <w:color w:val="1E3A8A"/>
          <w:sz w:val="36"/>
        </w:rPr>
        <w:t>4. Algorithmic Complexity Analysis</w:t>
      </w:r>
    </w:p>
    <w:p>
      <w:pPr>
        <w:spacing w:after="120" w:line="276" w:lineRule="auto"/>
      </w:pPr>
      <w:r>
        <w:rPr>
          <w:rFonts w:ascii="Calibri" w:hAnsi="Calibri"/>
          <w:color w:val="1E293B"/>
          <w:sz w:val="22"/>
        </w:rPr>
        <w:t>Below is the comprehensive time and space complexity breakdown for each stage of the FairPool matching architecture: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3A8A"/>
            <w:tcMar>
              <w:top w:w="100" w:type="dxa"/>
              <w:bottom w:w="100" w:type="dxa"/>
              <w:left w:w="100" w:type="dxa"/>
              <w:right w:w="100" w:type="dxa"/>
            </w:tcMar>
          </w:tcPr>
          <w:p>
            <w:r>
              <w:rPr>
                <w:b/>
                <w:color w:val="FFFFFF"/>
                <w:sz w:val="19"/>
              </w:rPr>
              <w:t>Pipeline Stage</w:t>
            </w:r>
          </w:p>
        </w:tc>
        <w:tc>
          <w:tcPr>
            <w:tcW w:type="dxa" w:w="1872"/>
            <w:shd w:fill="1E3A8A"/>
            <w:tcMar>
              <w:top w:w="100" w:type="dxa"/>
              <w:bottom w:w="100" w:type="dxa"/>
              <w:left w:w="100" w:type="dxa"/>
              <w:right w:w="100" w:type="dxa"/>
            </w:tcMar>
          </w:tcPr>
          <w:p>
            <w:r>
              <w:rPr>
                <w:b/>
                <w:color w:val="FFFFFF"/>
                <w:sz w:val="19"/>
              </w:rPr>
              <w:t>Algorithm / Structure</w:t>
            </w:r>
          </w:p>
        </w:tc>
        <w:tc>
          <w:tcPr>
            <w:tcW w:type="dxa" w:w="1872"/>
            <w:shd w:fill="1E3A8A"/>
            <w:tcMar>
              <w:top w:w="100" w:type="dxa"/>
              <w:bottom w:w="100" w:type="dxa"/>
              <w:left w:w="100" w:type="dxa"/>
              <w:right w:w="100" w:type="dxa"/>
            </w:tcMar>
          </w:tcPr>
          <w:p>
            <w:r>
              <w:rPr>
                <w:b/>
                <w:color w:val="FFFFFF"/>
                <w:sz w:val="19"/>
              </w:rPr>
              <w:t>Time Complexity</w:t>
            </w:r>
          </w:p>
        </w:tc>
        <w:tc>
          <w:tcPr>
            <w:tcW w:type="dxa" w:w="1872"/>
            <w:shd w:fill="1E3A8A"/>
            <w:tcMar>
              <w:top w:w="100" w:type="dxa"/>
              <w:bottom w:w="100" w:type="dxa"/>
              <w:left w:w="100" w:type="dxa"/>
              <w:right w:w="100" w:type="dxa"/>
            </w:tcMar>
          </w:tcPr>
          <w:p>
            <w:r>
              <w:rPr>
                <w:b/>
                <w:color w:val="FFFFFF"/>
                <w:sz w:val="19"/>
              </w:rPr>
              <w:t>Space Complexity</w:t>
            </w:r>
          </w:p>
        </w:tc>
        <w:tc>
          <w:tcPr>
            <w:tcW w:type="dxa" w:w="1872"/>
            <w:shd w:fill="1E3A8A"/>
            <w:tcMar>
              <w:top w:w="100" w:type="dxa"/>
              <w:bottom w:w="100" w:type="dxa"/>
              <w:left w:w="100" w:type="dxa"/>
              <w:right w:w="100" w:type="dxa"/>
            </w:tcMar>
          </w:tcPr>
          <w:p>
            <w:r>
              <w:rPr>
                <w:b/>
                <w:color w:val="FFFFFF"/>
                <w:sz w:val="19"/>
              </w:rPr>
              <w:t>Pruning &amp; Scaling Invariants</w:t>
            </w:r>
          </w:p>
        </w:tc>
      </w:tr>
      <w:tr>
        <w:tc>
          <w:tcPr>
            <w:tcW w:type="dxa" w:w="1872"/>
            <w:shd w:fill="F8FAFC"/>
            <w:tcMar>
              <w:top w:w="80" w:type="dxa"/>
              <w:bottom w:w="80" w:type="dxa"/>
              <w:left w:w="80" w:type="dxa"/>
              <w:right w:w="80" w:type="dxa"/>
            </w:tcMar>
          </w:tcPr>
          <w:p>
            <w:r>
              <w:rPr>
                <w:b/>
                <w:color w:val="1E293B"/>
                <w:sz w:val="18"/>
              </w:rPr>
              <w:t>Shortest Paths</w:t>
            </w:r>
          </w:p>
        </w:tc>
        <w:tc>
          <w:tcPr>
            <w:tcW w:type="dxa" w:w="1872"/>
            <w:shd w:fill="F8FAFC"/>
            <w:tcMar>
              <w:top w:w="80" w:type="dxa"/>
              <w:bottom w:w="80" w:type="dxa"/>
              <w:left w:w="80" w:type="dxa"/>
              <w:right w:w="80" w:type="dxa"/>
            </w:tcMar>
          </w:tcPr>
          <w:p>
            <w:r>
              <w:rPr>
                <w:color w:val="1E293B"/>
                <w:sz w:val="18"/>
              </w:rPr>
              <w:t>Dijkstra with Min-Heap</w:t>
            </w:r>
          </w:p>
        </w:tc>
        <w:tc>
          <w:tcPr>
            <w:tcW w:type="dxa" w:w="1872"/>
            <w:shd w:fill="F8FAFC"/>
            <w:tcMar>
              <w:top w:w="80" w:type="dxa"/>
              <w:bottom w:w="80" w:type="dxa"/>
              <w:left w:w="80" w:type="dxa"/>
              <w:right w:w="80" w:type="dxa"/>
            </w:tcMar>
          </w:tcPr>
          <w:p>
            <w:r>
              <w:rPr>
                <w:color w:val="1E293B"/>
                <w:sz w:val="18"/>
              </w:rPr>
              <w:t>O((V + E) log V)</w:t>
            </w:r>
          </w:p>
        </w:tc>
        <w:tc>
          <w:tcPr>
            <w:tcW w:type="dxa" w:w="1872"/>
            <w:shd w:fill="F8FAFC"/>
            <w:tcMar>
              <w:top w:w="80" w:type="dxa"/>
              <w:bottom w:w="80" w:type="dxa"/>
              <w:left w:w="80" w:type="dxa"/>
              <w:right w:w="80" w:type="dxa"/>
            </w:tcMar>
          </w:tcPr>
          <w:p>
            <w:r>
              <w:rPr>
                <w:color w:val="1E293B"/>
                <w:sz w:val="18"/>
              </w:rPr>
              <w:t>O(V + E)</w:t>
            </w:r>
          </w:p>
        </w:tc>
        <w:tc>
          <w:tcPr>
            <w:tcW w:type="dxa" w:w="1872"/>
            <w:shd w:fill="F8FAFC"/>
            <w:tcMar>
              <w:top w:w="80" w:type="dxa"/>
              <w:bottom w:w="80" w:type="dxa"/>
              <w:left w:w="80" w:type="dxa"/>
              <w:right w:w="80" w:type="dxa"/>
            </w:tcMar>
          </w:tcPr>
          <w:p>
            <w:r>
              <w:rPr>
                <w:color w:val="1E293B"/>
                <w:sz w:val="18"/>
              </w:rPr>
              <w:t>Precomputed all-pairs cache matrix for instant O(1) table lookup</w:t>
            </w:r>
          </w:p>
        </w:tc>
      </w:tr>
      <w:tr>
        <w:tc>
          <w:tcPr>
            <w:tcW w:type="dxa" w:w="1872"/>
            <w:shd w:fill="FFFFFF"/>
            <w:tcMar>
              <w:top w:w="80" w:type="dxa"/>
              <w:bottom w:w="80" w:type="dxa"/>
              <w:left w:w="80" w:type="dxa"/>
              <w:right w:w="80" w:type="dxa"/>
            </w:tcMar>
          </w:tcPr>
          <w:p>
            <w:r>
              <w:rPr>
                <w:b/>
                <w:color w:val="1E293B"/>
                <w:sz w:val="18"/>
              </w:rPr>
              <w:t>Shareability Graph</w:t>
            </w:r>
          </w:p>
        </w:tc>
        <w:tc>
          <w:tcPr>
            <w:tcW w:type="dxa" w:w="1872"/>
            <w:shd w:fill="FFFFFF"/>
            <w:tcMar>
              <w:top w:w="80" w:type="dxa"/>
              <w:bottom w:w="80" w:type="dxa"/>
              <w:left w:w="80" w:type="dxa"/>
              <w:right w:w="80" w:type="dxa"/>
            </w:tcMar>
          </w:tcPr>
          <w:p>
            <w:r>
              <w:rPr>
                <w:color w:val="1E293B"/>
                <w:sz w:val="18"/>
              </w:rPr>
              <w:t>Spatial-Temporal Pruner</w:t>
            </w:r>
          </w:p>
        </w:tc>
        <w:tc>
          <w:tcPr>
            <w:tcW w:type="dxa" w:w="1872"/>
            <w:shd w:fill="FFFFFF"/>
            <w:tcMar>
              <w:top w:w="80" w:type="dxa"/>
              <w:bottom w:w="80" w:type="dxa"/>
              <w:left w:w="80" w:type="dxa"/>
              <w:right w:w="80" w:type="dxa"/>
            </w:tcMar>
          </w:tcPr>
          <w:p>
            <w:r>
              <w:rPr>
                <w:color w:val="1E293B"/>
                <w:sz w:val="18"/>
              </w:rPr>
              <w:t>O(|V| * |R|^2)</w:t>
            </w:r>
          </w:p>
        </w:tc>
        <w:tc>
          <w:tcPr>
            <w:tcW w:type="dxa" w:w="1872"/>
            <w:shd w:fill="FFFFFF"/>
            <w:tcMar>
              <w:top w:w="80" w:type="dxa"/>
              <w:bottom w:w="80" w:type="dxa"/>
              <w:left w:w="80" w:type="dxa"/>
              <w:right w:w="80" w:type="dxa"/>
            </w:tcMar>
          </w:tcPr>
          <w:p>
            <w:r>
              <w:rPr>
                <w:color w:val="1E293B"/>
                <w:sz w:val="18"/>
              </w:rPr>
              <w:t>O(|V| * |R|^2)</w:t>
            </w:r>
          </w:p>
        </w:tc>
        <w:tc>
          <w:tcPr>
            <w:tcW w:type="dxa" w:w="1872"/>
            <w:shd w:fill="FFFFFF"/>
            <w:tcMar>
              <w:top w:w="80" w:type="dxa"/>
              <w:bottom w:w="80" w:type="dxa"/>
              <w:left w:w="80" w:type="dxa"/>
              <w:right w:w="80" w:type="dxa"/>
            </w:tcMar>
          </w:tcPr>
          <w:p>
            <w:r>
              <w:rPr>
                <w:color w:val="1E293B"/>
                <w:sz w:val="18"/>
              </w:rPr>
              <w:t>Quadratic in requests; pruned via coordinate bounding boxes and time windows</w:t>
            </w:r>
          </w:p>
        </w:tc>
      </w:tr>
      <w:tr>
        <w:tc>
          <w:tcPr>
            <w:tcW w:type="dxa" w:w="1872"/>
            <w:shd w:fill="F8FAFC"/>
            <w:tcMar>
              <w:top w:w="80" w:type="dxa"/>
              <w:bottom w:w="80" w:type="dxa"/>
              <w:left w:w="80" w:type="dxa"/>
              <w:right w:w="80" w:type="dxa"/>
            </w:tcMar>
          </w:tcPr>
          <w:p>
            <w:r>
              <w:rPr>
                <w:b/>
                <w:color w:val="1E293B"/>
                <w:sz w:val="18"/>
              </w:rPr>
              <w:t>Trip Enumeration</w:t>
            </w:r>
          </w:p>
        </w:tc>
        <w:tc>
          <w:tcPr>
            <w:tcW w:type="dxa" w:w="1872"/>
            <w:shd w:fill="F8FAFC"/>
            <w:tcMar>
              <w:top w:w="80" w:type="dxa"/>
              <w:bottom w:w="80" w:type="dxa"/>
              <w:left w:w="80" w:type="dxa"/>
              <w:right w:w="80" w:type="dxa"/>
            </w:tcMar>
          </w:tcPr>
          <w:p>
            <w:r>
              <w:rPr>
                <w:color w:val="1E293B"/>
                <w:sz w:val="18"/>
              </w:rPr>
              <w:t>Branch-and-Bound DFS</w:t>
            </w:r>
          </w:p>
        </w:tc>
        <w:tc>
          <w:tcPr>
            <w:tcW w:type="dxa" w:w="1872"/>
            <w:shd w:fill="F8FAFC"/>
            <w:tcMar>
              <w:top w:w="80" w:type="dxa"/>
              <w:bottom w:w="80" w:type="dxa"/>
              <w:left w:w="80" w:type="dxa"/>
              <w:right w:w="80" w:type="dxa"/>
            </w:tcMar>
          </w:tcPr>
          <w:p>
            <w:r>
              <w:rPr>
                <w:color w:val="1E293B"/>
                <w:sz w:val="18"/>
              </w:rPr>
              <w:t>O(|V| * (K choose C) * (2C)! / 2^C)</w:t>
            </w:r>
          </w:p>
        </w:tc>
        <w:tc>
          <w:tcPr>
            <w:tcW w:type="dxa" w:w="1872"/>
            <w:shd w:fill="F8FAFC"/>
            <w:tcMar>
              <w:top w:w="80" w:type="dxa"/>
              <w:bottom w:w="80" w:type="dxa"/>
              <w:left w:w="80" w:type="dxa"/>
              <w:right w:w="80" w:type="dxa"/>
            </w:tcMar>
          </w:tcPr>
          <w:p>
            <w:r>
              <w:rPr>
                <w:color w:val="1E293B"/>
                <w:sz w:val="18"/>
              </w:rPr>
              <w:t>O(|T|)</w:t>
            </w:r>
          </w:p>
        </w:tc>
        <w:tc>
          <w:tcPr>
            <w:tcW w:type="dxa" w:w="1872"/>
            <w:shd w:fill="F8FAFC"/>
            <w:tcMar>
              <w:top w:w="80" w:type="dxa"/>
              <w:bottom w:w="80" w:type="dxa"/>
              <w:left w:w="80" w:type="dxa"/>
              <w:right w:w="80" w:type="dxa"/>
            </w:tcMar>
          </w:tcPr>
          <w:p>
            <w:r>
              <w:rPr>
                <w:color w:val="1E293B"/>
                <w:sz w:val="18"/>
              </w:rPr>
              <w:t>Top-K proximity filtering (K &lt;= 10) &amp; precedence pruning; C &lt;= 3 seats</w:t>
            </w:r>
          </w:p>
        </w:tc>
      </w:tr>
      <w:tr>
        <w:tc>
          <w:tcPr>
            <w:tcW w:type="dxa" w:w="1872"/>
            <w:shd w:fill="FFFFFF"/>
            <w:tcMar>
              <w:top w:w="80" w:type="dxa"/>
              <w:bottom w:w="80" w:type="dxa"/>
              <w:left w:w="80" w:type="dxa"/>
              <w:right w:w="80" w:type="dxa"/>
            </w:tcMar>
          </w:tcPr>
          <w:p>
            <w:r>
              <w:rPr>
                <w:b/>
                <w:color w:val="1E293B"/>
                <w:sz w:val="18"/>
              </w:rPr>
              <w:t>Exact Solver</w:t>
            </w:r>
          </w:p>
        </w:tc>
        <w:tc>
          <w:tcPr>
            <w:tcW w:type="dxa" w:w="1872"/>
            <w:shd w:fill="FFFFFF"/>
            <w:tcMar>
              <w:top w:w="80" w:type="dxa"/>
              <w:bottom w:w="80" w:type="dxa"/>
              <w:left w:w="80" w:type="dxa"/>
              <w:right w:w="80" w:type="dxa"/>
            </w:tcMar>
          </w:tcPr>
          <w:p>
            <w:r>
              <w:rPr>
                <w:color w:val="1E293B"/>
                <w:sz w:val="18"/>
              </w:rPr>
              <w:t>MILP Branch-and-Cut</w:t>
            </w:r>
          </w:p>
        </w:tc>
        <w:tc>
          <w:tcPr>
            <w:tcW w:type="dxa" w:w="1872"/>
            <w:shd w:fill="FFFFFF"/>
            <w:tcMar>
              <w:top w:w="80" w:type="dxa"/>
              <w:bottom w:w="80" w:type="dxa"/>
              <w:left w:w="80" w:type="dxa"/>
              <w:right w:w="80" w:type="dxa"/>
            </w:tcMar>
          </w:tcPr>
          <w:p>
            <w:r>
              <w:rPr>
                <w:color w:val="1E293B"/>
                <w:sz w:val="18"/>
              </w:rPr>
              <w:t>O(2^|T|) worst-case</w:t>
            </w:r>
          </w:p>
        </w:tc>
        <w:tc>
          <w:tcPr>
            <w:tcW w:type="dxa" w:w="1872"/>
            <w:shd w:fill="FFFFFF"/>
            <w:tcMar>
              <w:top w:w="80" w:type="dxa"/>
              <w:bottom w:w="80" w:type="dxa"/>
              <w:left w:w="80" w:type="dxa"/>
              <w:right w:w="80" w:type="dxa"/>
            </w:tcMar>
          </w:tcPr>
          <w:p>
            <w:r>
              <w:rPr>
                <w:color w:val="1E293B"/>
                <w:sz w:val="18"/>
              </w:rPr>
              <w:t>O(|R| * |T|)</w:t>
            </w:r>
          </w:p>
        </w:tc>
        <w:tc>
          <w:tcPr>
            <w:tcW w:type="dxa" w:w="1872"/>
            <w:shd w:fill="FFFFFF"/>
            <w:tcMar>
              <w:top w:w="80" w:type="dxa"/>
              <w:bottom w:w="80" w:type="dxa"/>
              <w:left w:w="80" w:type="dxa"/>
              <w:right w:w="80" w:type="dxa"/>
            </w:tcMar>
          </w:tcPr>
          <w:p>
            <w:r>
              <w:rPr>
                <w:color w:val="1E293B"/>
                <w:sz w:val="18"/>
              </w:rPr>
              <w:t>Fast branch-and-cut via HiGHS solver in scipy.optimize.milp</w:t>
            </w:r>
          </w:p>
        </w:tc>
      </w:tr>
      <w:tr>
        <w:tc>
          <w:tcPr>
            <w:tcW w:type="dxa" w:w="1872"/>
            <w:shd w:fill="F8FAFC"/>
            <w:tcMar>
              <w:top w:w="80" w:type="dxa"/>
              <w:bottom w:w="80" w:type="dxa"/>
              <w:left w:w="80" w:type="dxa"/>
              <w:right w:w="80" w:type="dxa"/>
            </w:tcMar>
          </w:tcPr>
          <w:p>
            <w:r>
              <w:rPr>
                <w:b/>
                <w:color w:val="1E293B"/>
                <w:sz w:val="18"/>
              </w:rPr>
              <w:t>Approx. Solver</w:t>
            </w:r>
          </w:p>
        </w:tc>
        <w:tc>
          <w:tcPr>
            <w:tcW w:type="dxa" w:w="1872"/>
            <w:shd w:fill="F8FAFC"/>
            <w:tcMar>
              <w:top w:w="80" w:type="dxa"/>
              <w:bottom w:w="80" w:type="dxa"/>
              <w:left w:w="80" w:type="dxa"/>
              <w:right w:w="80" w:type="dxa"/>
            </w:tcMar>
          </w:tcPr>
          <w:p>
            <w:r>
              <w:rPr>
                <w:color w:val="1E293B"/>
                <w:sz w:val="18"/>
              </w:rPr>
              <w:t>Weight-Density Greedy</w:t>
            </w:r>
          </w:p>
        </w:tc>
        <w:tc>
          <w:tcPr>
            <w:tcW w:type="dxa" w:w="1872"/>
            <w:shd w:fill="F8FAFC"/>
            <w:tcMar>
              <w:top w:w="80" w:type="dxa"/>
              <w:bottom w:w="80" w:type="dxa"/>
              <w:left w:w="80" w:type="dxa"/>
              <w:right w:w="80" w:type="dxa"/>
            </w:tcMar>
          </w:tcPr>
          <w:p>
            <w:r>
              <w:rPr>
                <w:color w:val="1E293B"/>
                <w:sz w:val="18"/>
              </w:rPr>
              <w:t>O(|T| log |T|)</w:t>
            </w:r>
          </w:p>
        </w:tc>
        <w:tc>
          <w:tcPr>
            <w:tcW w:type="dxa" w:w="1872"/>
            <w:shd w:fill="F8FAFC"/>
            <w:tcMar>
              <w:top w:w="80" w:type="dxa"/>
              <w:bottom w:w="80" w:type="dxa"/>
              <w:left w:w="80" w:type="dxa"/>
              <w:right w:w="80" w:type="dxa"/>
            </w:tcMar>
          </w:tcPr>
          <w:p>
            <w:r>
              <w:rPr>
                <w:color w:val="1E293B"/>
                <w:sz w:val="18"/>
              </w:rPr>
              <w:t>O(|T|)</w:t>
            </w:r>
          </w:p>
        </w:tc>
        <w:tc>
          <w:tcPr>
            <w:tcW w:type="dxa" w:w="1872"/>
            <w:shd w:fill="F8FAFC"/>
            <w:tcMar>
              <w:top w:w="80" w:type="dxa"/>
              <w:bottom w:w="80" w:type="dxa"/>
              <w:left w:w="80" w:type="dxa"/>
              <w:right w:w="80" w:type="dxa"/>
            </w:tcMar>
          </w:tcPr>
          <w:p>
            <w:r>
              <w:rPr>
                <w:color w:val="1E293B"/>
                <w:sz w:val="18"/>
              </w:rPr>
              <w:t>Sorts candidates by net efficiency density; solves 200+ requests in &lt;5 ms</w:t>
            </w:r>
          </w:p>
        </w:tc>
      </w:tr>
      <w:tr>
        <w:tc>
          <w:tcPr>
            <w:tcW w:type="dxa" w:w="1872"/>
            <w:shd w:fill="FFFFFF"/>
            <w:tcMar>
              <w:top w:w="80" w:type="dxa"/>
              <w:bottom w:w="80" w:type="dxa"/>
              <w:left w:w="80" w:type="dxa"/>
              <w:right w:w="80" w:type="dxa"/>
            </w:tcMar>
          </w:tcPr>
          <w:p>
            <w:r>
              <w:rPr>
                <w:b/>
                <w:color w:val="1E293B"/>
                <w:sz w:val="18"/>
              </w:rPr>
              <w:t>Fairness Ledger</w:t>
            </w:r>
          </w:p>
        </w:tc>
        <w:tc>
          <w:tcPr>
            <w:tcW w:type="dxa" w:w="1872"/>
            <w:shd w:fill="FFFFFF"/>
            <w:tcMar>
              <w:top w:w="80" w:type="dxa"/>
              <w:bottom w:w="80" w:type="dxa"/>
              <w:left w:w="80" w:type="dxa"/>
              <w:right w:w="80" w:type="dxa"/>
            </w:tcMar>
          </w:tcPr>
          <w:p>
            <w:r>
              <w:rPr>
                <w:color w:val="1E293B"/>
                <w:sz w:val="18"/>
              </w:rPr>
              <w:t>Ordered Quantile Gini</w:t>
            </w:r>
          </w:p>
        </w:tc>
        <w:tc>
          <w:tcPr>
            <w:tcW w:type="dxa" w:w="1872"/>
            <w:shd w:fill="FFFFFF"/>
            <w:tcMar>
              <w:top w:w="80" w:type="dxa"/>
              <w:bottom w:w="80" w:type="dxa"/>
              <w:left w:w="80" w:type="dxa"/>
              <w:right w:w="80" w:type="dxa"/>
            </w:tcMar>
          </w:tcPr>
          <w:p>
            <w:r>
              <w:rPr>
                <w:color w:val="1E293B"/>
                <w:sz w:val="18"/>
              </w:rPr>
              <w:t>O(|V| log |V|)</w:t>
            </w:r>
          </w:p>
        </w:tc>
        <w:tc>
          <w:tcPr>
            <w:tcW w:type="dxa" w:w="1872"/>
            <w:shd w:fill="FFFFFF"/>
            <w:tcMar>
              <w:top w:w="80" w:type="dxa"/>
              <w:bottom w:w="80" w:type="dxa"/>
              <w:left w:w="80" w:type="dxa"/>
              <w:right w:w="80" w:type="dxa"/>
            </w:tcMar>
          </w:tcPr>
          <w:p>
            <w:r>
              <w:rPr>
                <w:color w:val="1E293B"/>
                <w:sz w:val="18"/>
              </w:rPr>
              <w:t>O(|V|)</w:t>
            </w:r>
          </w:p>
        </w:tc>
        <w:tc>
          <w:tcPr>
            <w:tcW w:type="dxa" w:w="1872"/>
            <w:shd w:fill="FFFFFF"/>
            <w:tcMar>
              <w:top w:w="80" w:type="dxa"/>
              <w:bottom w:w="80" w:type="dxa"/>
              <w:left w:w="80" w:type="dxa"/>
              <w:right w:w="80" w:type="dxa"/>
            </w:tcMar>
          </w:tcPr>
          <w:p>
            <w:r>
              <w:rPr>
                <w:color w:val="1E293B"/>
                <w:sz w:val="18"/>
              </w:rPr>
              <w:t>Rolling historical ledger updated across batch epochs in linear time</w:t>
            </w:r>
          </w:p>
        </w:tc>
      </w:tr>
    </w:tbl>
    <w:p>
      <w:pPr>
        <w:spacing w:after="120"/>
      </w:pPr>
    </w:p>
    <w:p>
      <w:pPr>
        <w:keepNext/>
        <w:spacing w:before="400" w:after="120"/>
      </w:pPr>
      <w:r>
        <w:rPr>
          <w:rFonts w:ascii="Arial" w:hAnsi="Arial"/>
          <w:b/>
          <w:color w:val="1E3A8A"/>
          <w:sz w:val="36"/>
        </w:rPr>
        <w:t>5. Empirical Benchmark Evaluation</w:t>
      </w:r>
    </w:p>
    <w:p>
      <w:pPr>
        <w:spacing w:after="120" w:line="276" w:lineRule="auto"/>
      </w:pPr>
      <w:r>
        <w:rPr>
          <w:rFonts w:ascii="Calibri" w:hAnsi="Calibri"/>
          <w:color w:val="1E293B"/>
          <w:sz w:val="22"/>
        </w:rPr>
        <w:t>To validate FairPool's algorithmic superiority, we evaluated the system using a deterministic benchmark harness configured with fixed random seeds (seed=42) on realistic metropolitan Chennai morning commute cohorts (30 commuter requests, 12 driver offers).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E3A8A"/>
            <w:tcMar>
              <w:top w:w="100" w:type="dxa"/>
              <w:bottom w:w="100" w:type="dxa"/>
              <w:left w:w="80" w:type="dxa"/>
              <w:right w:w="80" w:type="dxa"/>
            </w:tcMar>
          </w:tcPr>
          <w:p>
            <w:r>
              <w:rPr>
                <w:b/>
                <w:color w:val="FFFFFF"/>
                <w:sz w:val="19"/>
              </w:rPr>
              <w:t>Algorithm</w:t>
            </w:r>
          </w:p>
        </w:tc>
        <w:tc>
          <w:tcPr>
            <w:tcW w:type="dxa" w:w="1170"/>
            <w:shd w:fill="1E3A8A"/>
            <w:tcMar>
              <w:top w:w="100" w:type="dxa"/>
              <w:bottom w:w="100" w:type="dxa"/>
              <w:left w:w="80" w:type="dxa"/>
              <w:right w:w="80" w:type="dxa"/>
            </w:tcMar>
          </w:tcPr>
          <w:p>
            <w:r>
              <w:rPr>
                <w:b/>
                <w:color w:val="FFFFFF"/>
                <w:sz w:val="19"/>
              </w:rPr>
              <w:t>Matched Trips</w:t>
            </w:r>
          </w:p>
        </w:tc>
        <w:tc>
          <w:tcPr>
            <w:tcW w:type="dxa" w:w="1170"/>
            <w:shd w:fill="1E3A8A"/>
            <w:tcMar>
              <w:top w:w="100" w:type="dxa"/>
              <w:bottom w:w="100" w:type="dxa"/>
              <w:left w:w="80" w:type="dxa"/>
              <w:right w:w="80" w:type="dxa"/>
            </w:tcMar>
          </w:tcPr>
          <w:p>
            <w:r>
              <w:rPr>
                <w:b/>
                <w:color w:val="FFFFFF"/>
                <w:sz w:val="19"/>
              </w:rPr>
              <w:t>Match %</w:t>
            </w:r>
          </w:p>
        </w:tc>
        <w:tc>
          <w:tcPr>
            <w:tcW w:type="dxa" w:w="1170"/>
            <w:shd w:fill="1E3A8A"/>
            <w:tcMar>
              <w:top w:w="100" w:type="dxa"/>
              <w:bottom w:w="100" w:type="dxa"/>
              <w:left w:w="80" w:type="dxa"/>
              <w:right w:w="80" w:type="dxa"/>
            </w:tcMar>
          </w:tcPr>
          <w:p>
            <w:r>
              <w:rPr>
                <w:b/>
                <w:color w:val="FFFFFF"/>
                <w:sz w:val="19"/>
              </w:rPr>
              <w:t>VKM Saved</w:t>
            </w:r>
          </w:p>
        </w:tc>
        <w:tc>
          <w:tcPr>
            <w:tcW w:type="dxa" w:w="1170"/>
            <w:shd w:fill="1E3A8A"/>
            <w:tcMar>
              <w:top w:w="100" w:type="dxa"/>
              <w:bottom w:w="100" w:type="dxa"/>
              <w:left w:w="80" w:type="dxa"/>
              <w:right w:w="80" w:type="dxa"/>
            </w:tcMar>
          </w:tcPr>
          <w:p>
            <w:r>
              <w:rPr>
                <w:b/>
                <w:color w:val="FFFFFF"/>
                <w:sz w:val="19"/>
              </w:rPr>
              <w:t>VKM %</w:t>
            </w:r>
          </w:p>
        </w:tc>
        <w:tc>
          <w:tcPr>
            <w:tcW w:type="dxa" w:w="1170"/>
            <w:shd w:fill="1E3A8A"/>
            <w:tcMar>
              <w:top w:w="100" w:type="dxa"/>
              <w:bottom w:w="100" w:type="dxa"/>
              <w:left w:w="80" w:type="dxa"/>
              <w:right w:w="80" w:type="dxa"/>
            </w:tcMar>
          </w:tcPr>
          <w:p>
            <w:r>
              <w:rPr>
                <w:b/>
                <w:color w:val="FFFFFF"/>
                <w:sz w:val="19"/>
              </w:rPr>
              <w:t>Mean Detour</w:t>
            </w:r>
          </w:p>
        </w:tc>
        <w:tc>
          <w:tcPr>
            <w:tcW w:type="dxa" w:w="1170"/>
            <w:shd w:fill="1E3A8A"/>
            <w:tcMar>
              <w:top w:w="100" w:type="dxa"/>
              <w:bottom w:w="100" w:type="dxa"/>
              <w:left w:w="80" w:type="dxa"/>
              <w:right w:w="80" w:type="dxa"/>
            </w:tcMar>
          </w:tcPr>
          <w:p>
            <w:r>
              <w:rPr>
                <w:b/>
                <w:color w:val="FFFFFF"/>
                <w:sz w:val="19"/>
              </w:rPr>
              <w:t>Gini</w:t>
            </w:r>
          </w:p>
        </w:tc>
        <w:tc>
          <w:tcPr>
            <w:tcW w:type="dxa" w:w="1170"/>
            <w:shd w:fill="1E3A8A"/>
            <w:tcMar>
              <w:top w:w="100" w:type="dxa"/>
              <w:bottom w:w="100" w:type="dxa"/>
              <w:left w:w="80" w:type="dxa"/>
              <w:right w:w="80" w:type="dxa"/>
            </w:tcMar>
          </w:tcPr>
          <w:p>
            <w:r>
              <w:rPr>
                <w:b/>
                <w:color w:val="FFFFFF"/>
                <w:sz w:val="19"/>
              </w:rPr>
              <w:t>Runtime</w:t>
            </w:r>
          </w:p>
        </w:tc>
      </w:tr>
      <w:tr>
        <w:tc>
          <w:tcPr>
            <w:tcW w:type="dxa" w:w="1170"/>
            <w:shd w:fill="F8FAFC"/>
            <w:tcMar>
              <w:top w:w="80" w:type="dxa"/>
              <w:bottom w:w="80" w:type="dxa"/>
              <w:left w:w="80" w:type="dxa"/>
              <w:right w:w="80" w:type="dxa"/>
            </w:tcMar>
          </w:tcPr>
          <w:p>
            <w:r>
              <w:rPr>
                <w:b/>
                <w:color w:val="1E293B"/>
                <w:sz w:val="18"/>
              </w:rPr>
              <w:t>No-Pooling Solo Baseline</w:t>
            </w:r>
          </w:p>
        </w:tc>
        <w:tc>
          <w:tcPr>
            <w:tcW w:type="dxa" w:w="1170"/>
            <w:shd w:fill="F8FAFC"/>
            <w:tcMar>
              <w:top w:w="80" w:type="dxa"/>
              <w:bottom w:w="80" w:type="dxa"/>
              <w:left w:w="80" w:type="dxa"/>
              <w:right w:w="80" w:type="dxa"/>
            </w:tcMar>
          </w:tcPr>
          <w:p>
            <w:r>
              <w:rPr>
                <w:color w:val="1E293B"/>
                <w:sz w:val="18"/>
              </w:rPr>
              <w:t>0</w:t>
            </w:r>
          </w:p>
        </w:tc>
        <w:tc>
          <w:tcPr>
            <w:tcW w:type="dxa" w:w="1170"/>
            <w:shd w:fill="F8FAFC"/>
            <w:tcMar>
              <w:top w:w="80" w:type="dxa"/>
              <w:bottom w:w="80" w:type="dxa"/>
              <w:left w:w="80" w:type="dxa"/>
              <w:right w:w="80" w:type="dxa"/>
            </w:tcMar>
          </w:tcPr>
          <w:p>
            <w:r>
              <w:rPr>
                <w:color w:val="1E293B"/>
                <w:sz w:val="18"/>
              </w:rPr>
              <w:t>0.0%</w:t>
            </w:r>
          </w:p>
        </w:tc>
        <w:tc>
          <w:tcPr>
            <w:tcW w:type="dxa" w:w="1170"/>
            <w:shd w:fill="F8FAFC"/>
            <w:tcMar>
              <w:top w:w="80" w:type="dxa"/>
              <w:bottom w:w="80" w:type="dxa"/>
              <w:left w:w="80" w:type="dxa"/>
              <w:right w:w="80" w:type="dxa"/>
            </w:tcMar>
          </w:tcPr>
          <w:p>
            <w:r>
              <w:rPr>
                <w:color w:val="1E293B"/>
                <w:sz w:val="18"/>
              </w:rPr>
              <w:t>0.0 km</w:t>
            </w:r>
          </w:p>
        </w:tc>
        <w:tc>
          <w:tcPr>
            <w:tcW w:type="dxa" w:w="1170"/>
            <w:shd w:fill="F8FAFC"/>
            <w:tcMar>
              <w:top w:w="80" w:type="dxa"/>
              <w:bottom w:w="80" w:type="dxa"/>
              <w:left w:w="80" w:type="dxa"/>
              <w:right w:w="80" w:type="dxa"/>
            </w:tcMar>
          </w:tcPr>
          <w:p>
            <w:r>
              <w:rPr>
                <w:b/>
                <w:color w:val="1E293B"/>
                <w:sz w:val="18"/>
              </w:rPr>
              <w:t>0.0%</w:t>
            </w:r>
          </w:p>
        </w:tc>
        <w:tc>
          <w:tcPr>
            <w:tcW w:type="dxa" w:w="1170"/>
            <w:shd w:fill="F8FAFC"/>
            <w:tcMar>
              <w:top w:w="80" w:type="dxa"/>
              <w:bottom w:w="80" w:type="dxa"/>
              <w:left w:w="80" w:type="dxa"/>
              <w:right w:w="80" w:type="dxa"/>
            </w:tcMar>
          </w:tcPr>
          <w:p>
            <w:r>
              <w:rPr>
                <w:color w:val="1E293B"/>
                <w:sz w:val="18"/>
              </w:rPr>
              <w:t>0.0 min</w:t>
            </w:r>
          </w:p>
        </w:tc>
        <w:tc>
          <w:tcPr>
            <w:tcW w:type="dxa" w:w="1170"/>
            <w:shd w:fill="F8FAFC"/>
            <w:tcMar>
              <w:top w:w="80" w:type="dxa"/>
              <w:bottom w:w="80" w:type="dxa"/>
              <w:left w:w="80" w:type="dxa"/>
              <w:right w:w="80" w:type="dxa"/>
            </w:tcMar>
          </w:tcPr>
          <w:p>
            <w:r>
              <w:rPr>
                <w:b/>
                <w:color w:val="1E293B"/>
                <w:sz w:val="18"/>
              </w:rPr>
              <w:t>0.0000</w:t>
            </w:r>
          </w:p>
        </w:tc>
        <w:tc>
          <w:tcPr>
            <w:tcW w:type="dxa" w:w="1170"/>
            <w:shd w:fill="F8FAFC"/>
            <w:tcMar>
              <w:top w:w="80" w:type="dxa"/>
              <w:bottom w:w="80" w:type="dxa"/>
              <w:left w:w="80" w:type="dxa"/>
              <w:right w:w="80" w:type="dxa"/>
            </w:tcMar>
          </w:tcPr>
          <w:p>
            <w:r>
              <w:rPr>
                <w:color w:val="1E293B"/>
                <w:sz w:val="18"/>
              </w:rPr>
              <w:t>0.02 ms</w:t>
            </w:r>
          </w:p>
        </w:tc>
      </w:tr>
      <w:tr>
        <w:tc>
          <w:tcPr>
            <w:tcW w:type="dxa" w:w="1170"/>
            <w:shd w:fill="FFFFFF"/>
            <w:tcMar>
              <w:top w:w="80" w:type="dxa"/>
              <w:bottom w:w="80" w:type="dxa"/>
              <w:left w:w="80" w:type="dxa"/>
              <w:right w:w="80" w:type="dxa"/>
            </w:tcMar>
          </w:tcPr>
          <w:p>
            <w:r>
              <w:rPr>
                <w:b/>
                <w:color w:val="1E293B"/>
                <w:sz w:val="18"/>
              </w:rPr>
              <w:t>Greedy Nearest-Pair</w:t>
            </w:r>
          </w:p>
        </w:tc>
        <w:tc>
          <w:tcPr>
            <w:tcW w:type="dxa" w:w="1170"/>
            <w:shd w:fill="FFFFFF"/>
            <w:tcMar>
              <w:top w:w="80" w:type="dxa"/>
              <w:bottom w:w="80" w:type="dxa"/>
              <w:left w:w="80" w:type="dxa"/>
              <w:right w:w="80" w:type="dxa"/>
            </w:tcMar>
          </w:tcPr>
          <w:p>
            <w:r>
              <w:rPr>
                <w:color w:val="1E293B"/>
                <w:sz w:val="18"/>
              </w:rPr>
              <w:t>12</w:t>
            </w:r>
          </w:p>
        </w:tc>
        <w:tc>
          <w:tcPr>
            <w:tcW w:type="dxa" w:w="1170"/>
            <w:shd w:fill="FFFFFF"/>
            <w:tcMar>
              <w:top w:w="80" w:type="dxa"/>
              <w:bottom w:w="80" w:type="dxa"/>
              <w:left w:w="80" w:type="dxa"/>
              <w:right w:w="80" w:type="dxa"/>
            </w:tcMar>
          </w:tcPr>
          <w:p>
            <w:r>
              <w:rPr>
                <w:color w:val="1E293B"/>
                <w:sz w:val="18"/>
              </w:rPr>
              <w:t>40.0%</w:t>
            </w:r>
          </w:p>
        </w:tc>
        <w:tc>
          <w:tcPr>
            <w:tcW w:type="dxa" w:w="1170"/>
            <w:shd w:fill="FFFFFF"/>
            <w:tcMar>
              <w:top w:w="80" w:type="dxa"/>
              <w:bottom w:w="80" w:type="dxa"/>
              <w:left w:w="80" w:type="dxa"/>
              <w:right w:w="80" w:type="dxa"/>
            </w:tcMar>
          </w:tcPr>
          <w:p>
            <w:r>
              <w:rPr>
                <w:color w:val="1E293B"/>
                <w:sz w:val="18"/>
              </w:rPr>
              <w:t>19.0 km</w:t>
            </w:r>
          </w:p>
        </w:tc>
        <w:tc>
          <w:tcPr>
            <w:tcW w:type="dxa" w:w="1170"/>
            <w:shd w:fill="FFFFFF"/>
            <w:tcMar>
              <w:top w:w="80" w:type="dxa"/>
              <w:bottom w:w="80" w:type="dxa"/>
              <w:left w:w="80" w:type="dxa"/>
              <w:right w:w="80" w:type="dxa"/>
            </w:tcMar>
          </w:tcPr>
          <w:p>
            <w:r>
              <w:rPr>
                <w:b/>
                <w:color w:val="1E293B"/>
                <w:sz w:val="18"/>
              </w:rPr>
              <w:t>16.7%</w:t>
            </w:r>
          </w:p>
        </w:tc>
        <w:tc>
          <w:tcPr>
            <w:tcW w:type="dxa" w:w="1170"/>
            <w:shd w:fill="FFFFFF"/>
            <w:tcMar>
              <w:top w:w="80" w:type="dxa"/>
              <w:bottom w:w="80" w:type="dxa"/>
              <w:left w:w="80" w:type="dxa"/>
              <w:right w:w="80" w:type="dxa"/>
            </w:tcMar>
          </w:tcPr>
          <w:p>
            <w:r>
              <w:rPr>
                <w:color w:val="1E293B"/>
                <w:sz w:val="18"/>
              </w:rPr>
              <w:t>1.5 min</w:t>
            </w:r>
          </w:p>
        </w:tc>
        <w:tc>
          <w:tcPr>
            <w:tcW w:type="dxa" w:w="1170"/>
            <w:shd w:fill="FFFFFF"/>
            <w:tcMar>
              <w:top w:w="80" w:type="dxa"/>
              <w:bottom w:w="80" w:type="dxa"/>
              <w:left w:w="80" w:type="dxa"/>
              <w:right w:w="80" w:type="dxa"/>
            </w:tcMar>
          </w:tcPr>
          <w:p>
            <w:r>
              <w:rPr>
                <w:b/>
                <w:color w:val="1E293B"/>
                <w:sz w:val="18"/>
              </w:rPr>
              <w:t>0.5707</w:t>
            </w:r>
          </w:p>
        </w:tc>
        <w:tc>
          <w:tcPr>
            <w:tcW w:type="dxa" w:w="1170"/>
            <w:shd w:fill="FFFFFF"/>
            <w:tcMar>
              <w:top w:w="80" w:type="dxa"/>
              <w:bottom w:w="80" w:type="dxa"/>
              <w:left w:w="80" w:type="dxa"/>
              <w:right w:w="80" w:type="dxa"/>
            </w:tcMar>
          </w:tcPr>
          <w:p>
            <w:r>
              <w:rPr>
                <w:color w:val="1E293B"/>
                <w:sz w:val="18"/>
              </w:rPr>
              <w:t>0.67 ms</w:t>
            </w:r>
          </w:p>
        </w:tc>
      </w:tr>
      <w:tr>
        <w:tc>
          <w:tcPr>
            <w:tcW w:type="dxa" w:w="1170"/>
            <w:shd w:fill="F8FAFC"/>
            <w:tcMar>
              <w:top w:w="80" w:type="dxa"/>
              <w:bottom w:w="80" w:type="dxa"/>
              <w:left w:w="80" w:type="dxa"/>
              <w:right w:w="80" w:type="dxa"/>
            </w:tcMar>
          </w:tcPr>
          <w:p>
            <w:r>
              <w:rPr>
                <w:b/>
                <w:color w:val="1E293B"/>
                <w:sz w:val="18"/>
              </w:rPr>
              <w:t>FairPool [No Fairness Ablation]</w:t>
            </w:r>
          </w:p>
        </w:tc>
        <w:tc>
          <w:tcPr>
            <w:tcW w:type="dxa" w:w="1170"/>
            <w:shd w:fill="F8FAFC"/>
            <w:tcMar>
              <w:top w:w="80" w:type="dxa"/>
              <w:bottom w:w="80" w:type="dxa"/>
              <w:left w:w="80" w:type="dxa"/>
              <w:right w:w="80" w:type="dxa"/>
            </w:tcMar>
          </w:tcPr>
          <w:p>
            <w:r>
              <w:rPr>
                <w:color w:val="1E293B"/>
                <w:sz w:val="18"/>
              </w:rPr>
              <w:t>12</w:t>
            </w:r>
          </w:p>
        </w:tc>
        <w:tc>
          <w:tcPr>
            <w:tcW w:type="dxa" w:w="1170"/>
            <w:shd w:fill="F8FAFC"/>
            <w:tcMar>
              <w:top w:w="80" w:type="dxa"/>
              <w:bottom w:w="80" w:type="dxa"/>
              <w:left w:w="80" w:type="dxa"/>
              <w:right w:w="80" w:type="dxa"/>
            </w:tcMar>
          </w:tcPr>
          <w:p>
            <w:r>
              <w:rPr>
                <w:color w:val="1E293B"/>
                <w:sz w:val="18"/>
              </w:rPr>
              <w:t>60.0%</w:t>
            </w:r>
          </w:p>
        </w:tc>
        <w:tc>
          <w:tcPr>
            <w:tcW w:type="dxa" w:w="1170"/>
            <w:shd w:fill="F8FAFC"/>
            <w:tcMar>
              <w:top w:w="80" w:type="dxa"/>
              <w:bottom w:w="80" w:type="dxa"/>
              <w:left w:w="80" w:type="dxa"/>
              <w:right w:w="80" w:type="dxa"/>
            </w:tcMar>
          </w:tcPr>
          <w:p>
            <w:r>
              <w:rPr>
                <w:color w:val="1E293B"/>
                <w:sz w:val="18"/>
              </w:rPr>
              <w:t>39.6 km</w:t>
            </w:r>
          </w:p>
        </w:tc>
        <w:tc>
          <w:tcPr>
            <w:tcW w:type="dxa" w:w="1170"/>
            <w:shd w:fill="F8FAFC"/>
            <w:tcMar>
              <w:top w:w="80" w:type="dxa"/>
              <w:bottom w:w="80" w:type="dxa"/>
              <w:left w:w="80" w:type="dxa"/>
              <w:right w:w="80" w:type="dxa"/>
            </w:tcMar>
          </w:tcPr>
          <w:p>
            <w:r>
              <w:rPr>
                <w:b/>
                <w:color w:val="1E293B"/>
                <w:sz w:val="18"/>
              </w:rPr>
              <w:t>34.8%</w:t>
            </w:r>
          </w:p>
        </w:tc>
        <w:tc>
          <w:tcPr>
            <w:tcW w:type="dxa" w:w="1170"/>
            <w:shd w:fill="F8FAFC"/>
            <w:tcMar>
              <w:top w:w="80" w:type="dxa"/>
              <w:bottom w:w="80" w:type="dxa"/>
              <w:left w:w="80" w:type="dxa"/>
              <w:right w:w="80" w:type="dxa"/>
            </w:tcMar>
          </w:tcPr>
          <w:p>
            <w:r>
              <w:rPr>
                <w:color w:val="1E293B"/>
                <w:sz w:val="18"/>
              </w:rPr>
              <w:t>1.3 min</w:t>
            </w:r>
          </w:p>
        </w:tc>
        <w:tc>
          <w:tcPr>
            <w:tcW w:type="dxa" w:w="1170"/>
            <w:shd w:fill="F8FAFC"/>
            <w:tcMar>
              <w:top w:w="80" w:type="dxa"/>
              <w:bottom w:w="80" w:type="dxa"/>
              <w:left w:w="80" w:type="dxa"/>
              <w:right w:w="80" w:type="dxa"/>
            </w:tcMar>
          </w:tcPr>
          <w:p>
            <w:r>
              <w:rPr>
                <w:b/>
                <w:color w:val="1E293B"/>
                <w:sz w:val="18"/>
              </w:rPr>
              <w:t>0.7228</w:t>
            </w:r>
          </w:p>
        </w:tc>
        <w:tc>
          <w:tcPr>
            <w:tcW w:type="dxa" w:w="1170"/>
            <w:shd w:fill="F8FAFC"/>
            <w:tcMar>
              <w:top w:w="80" w:type="dxa"/>
              <w:bottom w:w="80" w:type="dxa"/>
              <w:left w:w="80" w:type="dxa"/>
              <w:right w:w="80" w:type="dxa"/>
            </w:tcMar>
          </w:tcPr>
          <w:p>
            <w:r>
              <w:rPr>
                <w:color w:val="1E293B"/>
                <w:sz w:val="18"/>
              </w:rPr>
              <w:t>219.7 ms</w:t>
            </w:r>
          </w:p>
        </w:tc>
      </w:tr>
      <w:tr>
        <w:tc>
          <w:tcPr>
            <w:tcW w:type="dxa" w:w="1170"/>
            <w:shd w:fill="EFF6FF"/>
            <w:tcMar>
              <w:top w:w="80" w:type="dxa"/>
              <w:bottom w:w="80" w:type="dxa"/>
              <w:left w:w="80" w:type="dxa"/>
              <w:right w:w="80" w:type="dxa"/>
            </w:tcMar>
          </w:tcPr>
          <w:p>
            <w:r>
              <w:rPr>
                <w:b/>
                <w:color w:val="1E3A8A"/>
                <w:sz w:val="18"/>
              </w:rPr>
              <w:t>★ FairPool [Dynamic Fairness]</w:t>
            </w:r>
          </w:p>
        </w:tc>
        <w:tc>
          <w:tcPr>
            <w:tcW w:type="dxa" w:w="1170"/>
            <w:shd w:fill="EFF6FF"/>
            <w:tcMar>
              <w:top w:w="80" w:type="dxa"/>
              <w:bottom w:w="80" w:type="dxa"/>
              <w:left w:w="80" w:type="dxa"/>
              <w:right w:w="80" w:type="dxa"/>
            </w:tcMar>
          </w:tcPr>
          <w:p>
            <w:r>
              <w:rPr>
                <w:color w:val="1E3A8A"/>
                <w:sz w:val="18"/>
              </w:rPr>
              <w:t>12</w:t>
            </w:r>
          </w:p>
        </w:tc>
        <w:tc>
          <w:tcPr>
            <w:tcW w:type="dxa" w:w="1170"/>
            <w:shd w:fill="EFF6FF"/>
            <w:tcMar>
              <w:top w:w="80" w:type="dxa"/>
              <w:bottom w:w="80" w:type="dxa"/>
              <w:left w:w="80" w:type="dxa"/>
              <w:right w:w="80" w:type="dxa"/>
            </w:tcMar>
          </w:tcPr>
          <w:p>
            <w:r>
              <w:rPr>
                <w:color w:val="1E3A8A"/>
                <w:sz w:val="18"/>
              </w:rPr>
              <w:t>63.3%</w:t>
            </w:r>
          </w:p>
        </w:tc>
        <w:tc>
          <w:tcPr>
            <w:tcW w:type="dxa" w:w="1170"/>
            <w:shd w:fill="EFF6FF"/>
            <w:tcMar>
              <w:top w:w="80" w:type="dxa"/>
              <w:bottom w:w="80" w:type="dxa"/>
              <w:left w:w="80" w:type="dxa"/>
              <w:right w:w="80" w:type="dxa"/>
            </w:tcMar>
          </w:tcPr>
          <w:p>
            <w:r>
              <w:rPr>
                <w:color w:val="1E3A8A"/>
                <w:sz w:val="18"/>
              </w:rPr>
              <w:t>40.3 km</w:t>
            </w:r>
          </w:p>
        </w:tc>
        <w:tc>
          <w:tcPr>
            <w:tcW w:type="dxa" w:w="1170"/>
            <w:shd w:fill="EFF6FF"/>
            <w:tcMar>
              <w:top w:w="80" w:type="dxa"/>
              <w:bottom w:w="80" w:type="dxa"/>
              <w:left w:w="80" w:type="dxa"/>
              <w:right w:w="80" w:type="dxa"/>
            </w:tcMar>
          </w:tcPr>
          <w:p>
            <w:r>
              <w:rPr>
                <w:b/>
                <w:color w:val="1E3A8A"/>
                <w:sz w:val="18"/>
              </w:rPr>
              <w:t>35.4%</w:t>
            </w:r>
          </w:p>
        </w:tc>
        <w:tc>
          <w:tcPr>
            <w:tcW w:type="dxa" w:w="1170"/>
            <w:shd w:fill="EFF6FF"/>
            <w:tcMar>
              <w:top w:w="80" w:type="dxa"/>
              <w:bottom w:w="80" w:type="dxa"/>
              <w:left w:w="80" w:type="dxa"/>
              <w:right w:w="80" w:type="dxa"/>
            </w:tcMar>
          </w:tcPr>
          <w:p>
            <w:r>
              <w:rPr>
                <w:color w:val="1E3A8A"/>
                <w:sz w:val="18"/>
              </w:rPr>
              <w:t>1.9 min</w:t>
            </w:r>
          </w:p>
        </w:tc>
        <w:tc>
          <w:tcPr>
            <w:tcW w:type="dxa" w:w="1170"/>
            <w:shd w:fill="EFF6FF"/>
            <w:tcMar>
              <w:top w:w="80" w:type="dxa"/>
              <w:bottom w:w="80" w:type="dxa"/>
              <w:left w:w="80" w:type="dxa"/>
              <w:right w:w="80" w:type="dxa"/>
            </w:tcMar>
          </w:tcPr>
          <w:p>
            <w:r>
              <w:rPr>
                <w:b/>
                <w:color w:val="1E3A8A"/>
                <w:sz w:val="18"/>
              </w:rPr>
              <w:t>0.5723</w:t>
            </w:r>
          </w:p>
        </w:tc>
        <w:tc>
          <w:tcPr>
            <w:tcW w:type="dxa" w:w="1170"/>
            <w:shd w:fill="EFF6FF"/>
            <w:tcMar>
              <w:top w:w="80" w:type="dxa"/>
              <w:bottom w:w="80" w:type="dxa"/>
              <w:left w:w="80" w:type="dxa"/>
              <w:right w:w="80" w:type="dxa"/>
            </w:tcMar>
          </w:tcPr>
          <w:p>
            <w:r>
              <w:rPr>
                <w:color w:val="1E3A8A"/>
                <w:sz w:val="18"/>
              </w:rPr>
              <w:t>244.7 ms</w:t>
            </w:r>
          </w:p>
        </w:tc>
      </w:tr>
    </w:tbl>
    <w:p>
      <w:pPr>
        <w:spacing w:after="120"/>
      </w:pPr>
    </w:p>
    <w:p>
      <w:pPr>
        <w:keepNext/>
        <w:spacing w:before="280" w:after="80"/>
      </w:pPr>
      <w:r>
        <w:rPr>
          <w:rFonts w:ascii="Arial" w:hAnsi="Arial"/>
          <w:b/>
          <w:color w:val="0D9488"/>
          <w:sz w:val="26"/>
        </w:rPr>
        <w:t>5.1 Key Scientific Findings</w:t>
      </w:r>
    </w:p>
    <w:p>
      <w:pPr>
        <w:pStyle w:val="ListBullet"/>
        <w:spacing w:after="80" w:line="276" w:lineRule="auto"/>
      </w:pPr>
      <w:r>
        <w:rPr>
          <w:b/>
          <w:color w:val="1E3A8A"/>
        </w:rPr>
        <w:t xml:space="preserve">Systemic Distance Reduction: </w:t>
      </w:r>
      <w:r>
        <w:rPr>
          <w:rFonts w:ascii="Calibri" w:hAnsi="Calibri"/>
          <w:color w:val="1E293B"/>
          <w:sz w:val="21"/>
        </w:rPr>
        <w:t>2.1x Higher Distance Efficiency: FairPool saves 35.4% of total commute driving distance (40.3 vehicle-kilometers saved per batch), compared to only 16.7% for greedy pairing.</w:t>
      </w:r>
    </w:p>
    <w:p>
      <w:pPr>
        <w:pStyle w:val="ListBullet"/>
        <w:spacing w:after="80" w:line="276" w:lineRule="auto"/>
      </w:pPr>
      <w:r>
        <w:rPr>
          <w:b/>
          <w:color w:val="1E3A8A"/>
        </w:rPr>
        <w:t xml:space="preserve">Equity Rotation Prevents Burnout: </w:t>
      </w:r>
      <w:r>
        <w:rPr>
          <w:rFonts w:ascii="Calibri" w:hAnsi="Calibri"/>
          <w:color w:val="1E293B"/>
          <w:sz w:val="21"/>
        </w:rPr>
        <w:t>Gini Disparity Reduction from 0.748 to 0.572: Across a 5-day simulated commute week, dynamic detour penalties actively rotate detour burdens among drivers, successfully lowering cohort inequality without reducing passenger fulfillment.</w:t>
      </w:r>
    </w:p>
    <w:p>
      <w:pPr>
        <w:pStyle w:val="ListBullet"/>
        <w:spacing w:after="80" w:line="276" w:lineRule="auto"/>
      </w:pPr>
      <w:r>
        <w:rPr>
          <w:b/>
          <w:color w:val="1E3A8A"/>
        </w:rPr>
        <w:t xml:space="preserve">Low Latency Scalability: </w:t>
      </w:r>
      <w:r>
        <w:rPr>
          <w:rFonts w:ascii="Calibri" w:hAnsi="Calibri"/>
          <w:color w:val="1E293B"/>
          <w:sz w:val="21"/>
        </w:rPr>
        <w:t>Sub-Second Response Time: Solving a full 30-request batch takes ~245 ms; 100-request batches complete in under 3.5 seconds, comfortably meeting the 10-second non-functional requirement (NFR-1).</w:t>
      </w:r>
    </w:p>
    <w:p>
      <w:pPr>
        <w:keepNext/>
        <w:spacing w:before="400" w:after="120"/>
      </w:pPr>
      <w:r>
        <w:rPr>
          <w:rFonts w:ascii="Arial" w:hAnsi="Arial"/>
          <w:b/>
          <w:color w:val="1E3A8A"/>
          <w:sz w:val="36"/>
        </w:rPr>
        <w:t>6. System Architecture &amp; Modern Minimalist UI</w:t>
      </w:r>
    </w:p>
    <w:p>
      <w:pPr>
        <w:spacing w:after="120" w:line="276" w:lineRule="auto"/>
      </w:pPr>
      <w:r>
        <w:rPr>
          <w:rFonts w:ascii="Calibri" w:hAnsi="Calibri"/>
          <w:color w:val="1E293B"/>
          <w:sz w:val="22"/>
        </w:rPr>
        <w:t>FairPool is engineered as a clean full-stack platform comprising an asynchronous Python FastAPI service and an interactive React 19 + TypeScript frontend with dynamic geographic map visualization.</w:t>
      </w:r>
    </w:p>
    <w:p>
      <w:pPr>
        <w:keepNext/>
        <w:spacing w:before="280" w:after="80"/>
      </w:pPr>
      <w:r>
        <w:rPr>
          <w:rFonts w:ascii="Arial" w:hAnsi="Arial"/>
          <w:b/>
          <w:color w:val="0D9488"/>
          <w:sz w:val="26"/>
        </w:rPr>
        <w:t>6.1 Dynamically Movable Map Pins &amp; 60 FPS Re-linking</w:t>
      </w:r>
    </w:p>
    <w:p>
      <w:pPr>
        <w:spacing w:after="120" w:line="276" w:lineRule="auto"/>
      </w:pPr>
      <w:r>
        <w:rPr>
          <w:rFonts w:ascii="Calibri" w:hAnsi="Calibri"/>
          <w:color w:val="1E293B"/>
          <w:sz w:val="22"/>
        </w:rPr>
        <w:t>A standout architectural capability of FairPool is its dynamically movable pin system:</w:t>
      </w:r>
    </w:p>
    <w:p>
      <w:pPr>
        <w:pStyle w:val="ListBullet"/>
        <w:spacing w:after="80" w:line="276" w:lineRule="auto"/>
      </w:pPr>
      <w:r>
        <w:rPr>
          <w:b/>
          <w:color w:val="1E3A8A"/>
        </w:rPr>
        <w:t xml:space="preserve">Interactive Spatial Pin Manipulation: </w:t>
      </w:r>
      <w:r>
        <w:rPr>
          <w:rFonts w:ascii="Calibri" w:hAnsi="Calibri"/>
          <w:color w:val="1E293B"/>
          <w:sz w:val="21"/>
        </w:rPr>
        <w:t>All suburban pickup nodes (16 locations) and campus destinations (IIT Madras, Anna University, Tidel Park) are draggable anywhere on the interactive map canvas.</w:t>
      </w:r>
    </w:p>
    <w:p>
      <w:pPr>
        <w:pStyle w:val="ListBullet"/>
        <w:spacing w:after="80" w:line="276" w:lineRule="auto"/>
      </w:pPr>
      <w:r>
        <w:rPr>
          <w:b/>
          <w:color w:val="1E3A8A"/>
        </w:rPr>
        <w:t xml:space="preserve">Real-Time Polyline Re-linking: </w:t>
      </w:r>
      <w:r>
        <w:rPr>
          <w:rFonts w:ascii="Calibri" w:hAnsi="Calibri"/>
          <w:color w:val="1E293B"/>
          <w:sz w:val="21"/>
        </w:rPr>
        <w:t>As a user drags a node across the city, Leaflet event listeners intercept drag events at 60 FPS, dynamically stretching and re-linking all connected road network edges and carpool polylines in real time.</w:t>
      </w:r>
    </w:p>
    <w:p>
      <w:pPr>
        <w:pStyle w:val="ListBullet"/>
        <w:spacing w:after="80" w:line="276" w:lineRule="auto"/>
      </w:pPr>
      <w:r>
        <w:rPr>
          <w:b/>
          <w:color w:val="1E3A8A"/>
        </w:rPr>
        <w:t xml:space="preserve">Live Graph Engine Synchronization: </w:t>
      </w:r>
      <w:r>
        <w:rPr>
          <w:rFonts w:ascii="Calibri" w:hAnsi="Calibri"/>
          <w:color w:val="1E293B"/>
          <w:sz w:val="21"/>
        </w:rPr>
        <w:t>Upon releasing the pin, the frontend dispatches a PATCH /api/nodes/{node_id} request to the backend. The RoadNetwork engine updates the GPS coordinates, flushes cached matrices, and recomputes Haversine distances and Dijkstra travel times so subsequent matching runs utilize the updated geography.</w:t>
      </w:r>
    </w:p>
    <w:p>
      <w:pPr>
        <w:keepNext/>
        <w:spacing w:before="280" w:after="80"/>
      </w:pPr>
      <w:r>
        <w:rPr>
          <w:rFonts w:ascii="Arial" w:hAnsi="Arial"/>
          <w:b/>
          <w:color w:val="0D9488"/>
          <w:sz w:val="26"/>
        </w:rPr>
        <w:t>6.2 Minimalist User Experience</w:t>
      </w:r>
    </w:p>
    <w:p>
      <w:pPr>
        <w:spacing w:after="120" w:line="276" w:lineRule="auto"/>
      </w:pPr>
      <w:r>
        <w:rPr>
          <w:rFonts w:ascii="Calibri" w:hAnsi="Calibri"/>
          <w:color w:val="1E293B"/>
          <w:sz w:val="22"/>
        </w:rPr>
        <w:t>To ensure the core algorithmic matching remains clear, the user interface was refactored with a focused layout:</w:t>
      </w:r>
    </w:p>
    <w:p>
      <w:pPr>
        <w:pStyle w:val="ListBullet"/>
        <w:spacing w:after="80" w:line="276" w:lineRule="auto"/>
      </w:pPr>
      <w:r>
        <w:rPr>
          <w:b/>
          <w:color w:val="1E3A8A"/>
        </w:rPr>
        <w:t xml:space="preserve">• </w:t>
      </w:r>
      <w:r>
        <w:rPr>
          <w:rFonts w:ascii="Calibri" w:hAnsi="Calibri"/>
          <w:color w:val="1E293B"/>
          <w:sz w:val="21"/>
        </w:rPr>
        <w:t>Clean Top Control Strip: One-click Synthesize Rush, Run Match, and quick FairPool/Greedy algorithm toggling.</w:t>
      </w:r>
    </w:p>
    <w:p>
      <w:pPr>
        <w:pStyle w:val="ListBullet"/>
        <w:spacing w:after="80" w:line="276" w:lineRule="auto"/>
      </w:pPr>
      <w:r>
        <w:rPr>
          <w:b/>
          <w:color w:val="1E3A8A"/>
        </w:rPr>
        <w:t xml:space="preserve">• </w:t>
      </w:r>
      <w:r>
        <w:rPr>
          <w:rFonts w:ascii="Calibri" w:hAnsi="Calibri"/>
          <w:color w:val="1E293B"/>
          <w:sz w:val="21"/>
        </w:rPr>
        <w:t>Compact KPI Ribbon: Sleek, single-row summary showing distance saved, commuters matched, detour Gini, and active pools.</w:t>
      </w:r>
    </w:p>
    <w:p>
      <w:pPr>
        <w:pStyle w:val="ListBullet"/>
        <w:spacing w:after="80" w:line="276" w:lineRule="auto"/>
      </w:pPr>
      <w:r>
        <w:rPr>
          <w:b/>
          <w:color w:val="1E3A8A"/>
        </w:rPr>
        <w:t xml:space="preserve">• </w:t>
      </w:r>
      <w:r>
        <w:rPr>
          <w:rFonts w:ascii="Calibri" w:hAnsi="Calibri"/>
          <w:color w:val="1E293B"/>
          <w:sz w:val="21"/>
        </w:rPr>
        <w:t>Dedicated Carpool Manifest: Eliminates raw JSON queues and debug sliders, presenting intuitive carpool cards with passenger counts, detour minutes, and stop itineraries.</w:t>
      </w:r>
    </w:p>
    <w:p>
      <w:pPr>
        <w:pStyle w:val="ListBullet"/>
        <w:spacing w:after="80" w:line="276" w:lineRule="auto"/>
      </w:pPr>
      <w:r>
        <w:rPr>
          <w:b/>
          <w:color w:val="1E3A8A"/>
        </w:rPr>
        <w:t xml:space="preserve">• </w:t>
      </w:r>
      <w:r>
        <w:rPr>
          <w:rFonts w:ascii="Calibri" w:hAnsi="Calibri"/>
          <w:color w:val="1E293B"/>
          <w:sz w:val="21"/>
        </w:rPr>
        <w:t>One-Click Google Maps Deep-Linking: Clicking any carpool opens live turn-by-turn navigation directly in Google Maps.</w:t>
      </w:r>
    </w:p>
    <w:p>
      <w:pPr>
        <w:keepNext/>
        <w:spacing w:before="400" w:after="120"/>
      </w:pPr>
      <w:r>
        <w:rPr>
          <w:rFonts w:ascii="Arial" w:hAnsi="Arial"/>
          <w:b/>
          <w:color w:val="1E3A8A"/>
          <w:sz w:val="36"/>
        </w:rPr>
        <w:t>7. Testing &amp; Quality Assurance</w:t>
      </w:r>
    </w:p>
    <w:p>
      <w:pPr>
        <w:spacing w:after="120" w:line="276" w:lineRule="auto"/>
      </w:pPr>
      <w:r>
        <w:rPr>
          <w:rFonts w:ascii="Calibri" w:hAnsi="Calibri"/>
          <w:color w:val="1E293B"/>
          <w:sz w:val="22"/>
        </w:rPr>
        <w:t>FairPool adheres to rigorous software engineering and algorithm verification standards:</w:t>
      </w:r>
    </w:p>
    <w:p>
      <w:pPr>
        <w:pStyle w:val="ListBullet"/>
        <w:spacing w:after="80" w:line="276" w:lineRule="auto"/>
      </w:pPr>
      <w:r>
        <w:rPr>
          <w:b/>
          <w:color w:val="1E3A8A"/>
        </w:rPr>
        <w:t xml:space="preserve">1. Graph Engine Tests: </w:t>
      </w:r>
      <w:r>
        <w:rPr>
          <w:rFonts w:ascii="Calibri" w:hAnsi="Calibri"/>
          <w:color w:val="1E293B"/>
          <w:sz w:val="21"/>
        </w:rPr>
        <w:t>test_graph.py: Verifies Haversine accuracy, Dijkstra shortest path optimality, and triangle inequality invariants.</w:t>
      </w:r>
    </w:p>
    <w:p>
      <w:pPr>
        <w:pStyle w:val="ListBullet"/>
        <w:spacing w:after="80" w:line="276" w:lineRule="auto"/>
      </w:pPr>
      <w:r>
        <w:rPr>
          <w:b/>
          <w:color w:val="1E3A8A"/>
        </w:rPr>
        <w:t xml:space="preserve">2. Matching Invariant Tests: </w:t>
      </w:r>
      <w:r>
        <w:rPr>
          <w:rFonts w:ascii="Calibri" w:hAnsi="Calibri"/>
          <w:color w:val="1E293B"/>
          <w:sz w:val="21"/>
        </w:rPr>
        <w:t>test_matching.py: Asserts pickup-before-dropoff precedence, vehicle capacity limits, detour bounds, and set packing uniqueness.</w:t>
      </w:r>
    </w:p>
    <w:p>
      <w:pPr>
        <w:pStyle w:val="ListBullet"/>
        <w:spacing w:after="80" w:line="276" w:lineRule="auto"/>
      </w:pPr>
      <w:r>
        <w:rPr>
          <w:b/>
          <w:color w:val="1E3A8A"/>
        </w:rPr>
        <w:t xml:space="preserve">3. Fairness Ledger Tests: </w:t>
      </w:r>
      <w:r>
        <w:rPr>
          <w:rFonts w:ascii="Calibri" w:hAnsi="Calibri"/>
          <w:color w:val="1E293B"/>
          <w:sz w:val="21"/>
        </w:rPr>
        <w:t>test_fairness.py: Validates Gini coefficient bounds (0.0 for equal detours, 1.0 for extreme asymmetry) and penalty rotation.</w:t>
      </w:r>
    </w:p>
    <w:p>
      <w:pPr>
        <w:pStyle w:val="ListBullet"/>
        <w:spacing w:after="80" w:line="276" w:lineRule="auto"/>
      </w:pPr>
      <w:r>
        <w:rPr>
          <w:b/>
          <w:color w:val="1E3A8A"/>
        </w:rPr>
        <w:t xml:space="preserve">4. Benchmark Suite: </w:t>
      </w:r>
      <w:r>
        <w:rPr>
          <w:rFonts w:ascii="Calibri" w:hAnsi="Calibri"/>
          <w:color w:val="1E293B"/>
          <w:sz w:val="21"/>
        </w:rPr>
        <w:t>test_benchmark.py: Ensures reproducible numerical outputs across seeded runs and validates sub-10s NFR-1 performance.</w:t>
      </w:r>
    </w:p>
    <w:p>
      <w:pPr>
        <w:pStyle w:val="ListBullet"/>
        <w:spacing w:after="80" w:line="276" w:lineRule="auto"/>
      </w:pPr>
      <w:r>
        <w:rPr>
          <w:b/>
          <w:color w:val="1E3A8A"/>
        </w:rPr>
        <w:t xml:space="preserve">5. API &amp; Integration: </w:t>
      </w:r>
      <w:r>
        <w:rPr>
          <w:rFonts w:ascii="Calibri" w:hAnsi="Calibri"/>
          <w:color w:val="1E293B"/>
          <w:sz w:val="21"/>
        </w:rPr>
        <w:t>test_api.py: Validates REST status codes, institutional email domain verification (FR-1), cancellation resiliency, and CSV exports.</w:t>
      </w:r>
    </w:p>
    <w:p>
      <w:pPr>
        <w:pStyle w:val="ListBullet"/>
        <w:spacing w:after="80" w:line="276" w:lineRule="auto"/>
      </w:pPr>
      <w:r>
        <w:rPr>
          <w:b/>
          <w:color w:val="1E3A8A"/>
        </w:rPr>
        <w:t xml:space="preserve">6. Frontend Verification: </w:t>
      </w:r>
      <w:r>
        <w:rPr>
          <w:rFonts w:ascii="Calibri" w:hAnsi="Calibri"/>
          <w:color w:val="1E293B"/>
          <w:sz w:val="21"/>
        </w:rPr>
        <w:t>TypeScript tsc --noEmit (0 errors) and oxlint static code analysis (0 errors).</w:t>
      </w:r>
    </w:p>
    <w:p>
      <w:pPr>
        <w:keepNext/>
        <w:spacing w:before="400" w:after="120"/>
      </w:pPr>
      <w:r>
        <w:rPr>
          <w:rFonts w:ascii="Arial" w:hAnsi="Arial"/>
          <w:b/>
          <w:color w:val="1E3A8A"/>
          <w:sz w:val="36"/>
        </w:rPr>
        <w:t>8. Conclusion &amp; Future Scope</w:t>
      </w:r>
    </w:p>
    <w:p>
      <w:pPr>
        <w:spacing w:after="120" w:line="276" w:lineRule="auto"/>
      </w:pPr>
      <w:r>
        <w:rPr>
          <w:rFonts w:ascii="Calibri" w:hAnsi="Calibri"/>
          <w:color w:val="1E293B"/>
          <w:sz w:val="22"/>
        </w:rPr>
        <w:t>FairPool successfully demonstrates how combinatorial optimization and graph algorithms can solve modern urban transportation dilemmas. By harmonizing maximum vehicle-kilometer savings with a dynamic fairness ledger, FairPool provides a sustainable, equitable framework for city-to-campus carpooling.</w:t>
      </w:r>
    </w:p>
    <w:p>
      <w:pPr>
        <w:keepNext/>
        <w:spacing w:before="280" w:after="80"/>
      </w:pPr>
      <w:r>
        <w:rPr>
          <w:rFonts w:ascii="Arial" w:hAnsi="Arial"/>
          <w:b/>
          <w:color w:val="0D9488"/>
          <w:sz w:val="26"/>
        </w:rPr>
        <w:t>Future Enhancements</w:t>
      </w:r>
    </w:p>
    <w:p>
      <w:pPr>
        <w:pStyle w:val="ListBullet"/>
        <w:spacing w:after="80" w:line="276" w:lineRule="auto"/>
      </w:pPr>
      <w:r>
        <w:rPr>
          <w:b/>
          <w:color w:val="1E3A8A"/>
        </w:rPr>
        <w:t xml:space="preserve">• </w:t>
      </w:r>
      <w:r>
        <w:rPr>
          <w:rFonts w:ascii="Calibri" w:hAnsi="Calibri"/>
          <w:color w:val="1E293B"/>
          <w:sz w:val="21"/>
        </w:rPr>
        <w:t>Mid-Route Dynamic Re-routing: Incorporating dynamic insertions for last-minute commuter requests while in transit.</w:t>
      </w:r>
    </w:p>
    <w:p>
      <w:pPr>
        <w:pStyle w:val="ListBullet"/>
        <w:spacing w:after="80" w:line="276" w:lineRule="auto"/>
      </w:pPr>
      <w:r>
        <w:rPr>
          <w:b/>
          <w:color w:val="1E3A8A"/>
        </w:rPr>
        <w:t xml:space="preserve">• </w:t>
      </w:r>
      <w:r>
        <w:rPr>
          <w:rFonts w:ascii="Calibri" w:hAnsi="Calibri"/>
          <w:color w:val="1E293B"/>
          <w:sz w:val="21"/>
        </w:rPr>
        <w:t>Multimodal Transit Integration: Matching commuters to suburban Metro rail stations as intermodal park-and-ride feeder points.</w:t>
      </w:r>
    </w:p>
    <w:p>
      <w:pPr>
        <w:pStyle w:val="ListBullet"/>
        <w:spacing w:after="80" w:line="276" w:lineRule="auto"/>
      </w:pPr>
      <w:r>
        <w:rPr>
          <w:b/>
          <w:color w:val="1E3A8A"/>
        </w:rPr>
        <w:t xml:space="preserve">• </w:t>
      </w:r>
      <w:r>
        <w:rPr>
          <w:rFonts w:ascii="Calibri" w:hAnsi="Calibri"/>
          <w:color w:val="1E293B"/>
          <w:sz w:val="21"/>
        </w:rPr>
        <w:t>Electric Vehicle (EV) State-of-Charge Routing: Adding battery capacity and charging detour constraints into the Branch-and-Bound 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