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D6FD3" w14:textId="039A2CE4" w:rsidR="006B113F" w:rsidRDefault="00000000">
      <w:pPr>
        <w:spacing w:before="720" w:after="240"/>
        <w:jc w:val="center"/>
      </w:pPr>
      <w:r>
        <w:rPr>
          <w:rFonts w:ascii="Calibri" w:hAnsi="Calibri"/>
          <w:b/>
          <w:color w:val="2563EB"/>
          <w:sz w:val="20"/>
        </w:rPr>
        <w:t xml:space="preserve">COURSE: SOFTWARE ENGINEERING </w:t>
      </w:r>
      <w:r w:rsidR="00900122">
        <w:rPr>
          <w:rFonts w:ascii="Calibri" w:hAnsi="Calibri"/>
          <w:b/>
          <w:color w:val="2563EB"/>
          <w:sz w:val="20"/>
        </w:rPr>
        <w:br/>
      </w:r>
      <w:r>
        <w:rPr>
          <w:rFonts w:ascii="Calibri" w:hAnsi="Calibri"/>
          <w:b/>
          <w:color w:val="2563EB"/>
          <w:sz w:val="20"/>
        </w:rPr>
        <w:t>ACADEMIC YEAR 2026–2027</w:t>
      </w:r>
    </w:p>
    <w:p w14:paraId="2757F24E" w14:textId="77777777" w:rsidR="006B113F" w:rsidRDefault="00000000">
      <w:pPr>
        <w:spacing w:before="360" w:after="240"/>
        <w:jc w:val="center"/>
      </w:pPr>
      <w:r>
        <w:rPr>
          <w:rFonts w:ascii="Calibri" w:hAnsi="Calibri"/>
          <w:b/>
          <w:color w:val="0F172A"/>
          <w:sz w:val="48"/>
        </w:rPr>
        <w:t>MERIDIAN: AN ENTERPRISE-GRADE, REPRODUCIBLE LLM EVALUATION &amp; COMPARATIVE POSITIONING PLATFORM</w:t>
      </w:r>
    </w:p>
    <w:p w14:paraId="73F76F87" w14:textId="77777777" w:rsidR="006B113F" w:rsidRDefault="00000000">
      <w:pPr>
        <w:spacing w:after="960"/>
        <w:jc w:val="center"/>
      </w:pPr>
      <w:r>
        <w:rPr>
          <w:rFonts w:ascii="Calibri" w:hAnsi="Calibri"/>
          <w:color w:val="475569"/>
          <w:sz w:val="26"/>
        </w:rPr>
        <w:t>Multi-Dimensional Benchmarking with 7-Axis Capability Radar Profiling, Atomic Claim Hallucination Isolation, and Industry-Relative Percentile Tiering on Zero-Cost Infrastructure</w:t>
      </w:r>
    </w:p>
    <w:tbl>
      <w:tblPr>
        <w:tblW w:w="0" w:type="auto"/>
        <w:jc w:val="center"/>
        <w:tblLook w:val="04A0" w:firstRow="1" w:lastRow="0" w:firstColumn="1" w:lastColumn="0" w:noHBand="0" w:noVBand="1"/>
      </w:tblPr>
      <w:tblGrid>
        <w:gridCol w:w="3600"/>
      </w:tblGrid>
      <w:tr w:rsidR="006B113F" w14:paraId="6D6957FB" w14:textId="77777777">
        <w:trPr>
          <w:jc w:val="center"/>
        </w:trPr>
        <w:tc>
          <w:tcPr>
            <w:tcW w:w="3600" w:type="dxa"/>
            <w:shd w:val="clear" w:color="auto" w:fill="2563EB"/>
            <w:tcMar>
              <w:top w:w="10" w:type="dxa"/>
              <w:left w:w="10" w:type="dxa"/>
              <w:bottom w:w="10" w:type="dxa"/>
              <w:right w:w="10" w:type="dxa"/>
            </w:tcMar>
          </w:tcPr>
          <w:p w14:paraId="767E7C09" w14:textId="77777777" w:rsidR="006B113F" w:rsidRDefault="006B113F">
            <w:pPr>
              <w:spacing w:after="0"/>
            </w:pPr>
          </w:p>
        </w:tc>
      </w:tr>
    </w:tbl>
    <w:p w14:paraId="7D613BFB" w14:textId="50550A0F" w:rsidR="006B113F" w:rsidRDefault="00000000">
      <w:pPr>
        <w:spacing w:before="1280" w:after="360"/>
        <w:jc w:val="center"/>
      </w:pPr>
      <w:r>
        <w:rPr>
          <w:rFonts w:ascii="Calibri" w:hAnsi="Calibri"/>
          <w:b/>
          <w:color w:val="1E3A8A"/>
        </w:rPr>
        <w:t xml:space="preserve">Prepared &amp; </w:t>
      </w:r>
      <w:proofErr w:type="gramStart"/>
      <w:r>
        <w:rPr>
          <w:rFonts w:ascii="Calibri" w:hAnsi="Calibri"/>
          <w:b/>
          <w:color w:val="1E3A8A"/>
        </w:rPr>
        <w:t>Submitted</w:t>
      </w:r>
      <w:proofErr w:type="gramEnd"/>
      <w:r>
        <w:rPr>
          <w:rFonts w:ascii="Calibri" w:hAnsi="Calibri"/>
          <w:b/>
          <w:color w:val="1E3A8A"/>
        </w:rPr>
        <w:t xml:space="preserve"> by:</w:t>
      </w:r>
      <w:r>
        <w:rPr>
          <w:rFonts w:ascii="Calibri" w:hAnsi="Calibri"/>
          <w:b/>
          <w:color w:val="1E3A8A"/>
        </w:rPr>
        <w:br/>
      </w:r>
      <w:r>
        <w:rPr>
          <w:rFonts w:ascii="Calibri" w:hAnsi="Calibri"/>
          <w:color w:val="334155"/>
        </w:rPr>
        <w:t>Monish D — Registration No: 24BDS1033</w:t>
      </w:r>
      <w:r>
        <w:rPr>
          <w:rFonts w:ascii="Calibri" w:hAnsi="Calibri"/>
          <w:color w:val="334155"/>
        </w:rPr>
        <w:br/>
        <w:t>Soaham S — Registration No: 24BDS1021</w:t>
      </w:r>
      <w:r>
        <w:rPr>
          <w:rFonts w:ascii="Calibri" w:hAnsi="Calibri"/>
          <w:color w:val="334155"/>
        </w:rPr>
        <w:br/>
        <w:t xml:space="preserve">School of Computer Science </w:t>
      </w:r>
      <w:r w:rsidR="00900122">
        <w:rPr>
          <w:rFonts w:ascii="Calibri" w:hAnsi="Calibri"/>
          <w:color w:val="334155"/>
        </w:rPr>
        <w:t>and Engineering</w:t>
      </w:r>
    </w:p>
    <w:p w14:paraId="3BDEA44D" w14:textId="1FB8C806" w:rsidR="006B113F" w:rsidRDefault="00000000" w:rsidP="00900122">
      <w:pPr>
        <w:spacing w:before="720" w:after="0"/>
        <w:jc w:val="center"/>
      </w:pPr>
      <w:r>
        <w:rPr>
          <w:rFonts w:ascii="Calibri" w:hAnsi="Calibri"/>
          <w:color w:val="64748B"/>
          <w:sz w:val="19"/>
        </w:rPr>
        <w:t>October 2026 · Software Engineering Project</w:t>
      </w:r>
      <w:r w:rsidR="00900122">
        <w:t xml:space="preserve"> </w:t>
      </w:r>
      <w:r>
        <w:br w:type="page"/>
      </w:r>
    </w:p>
    <w:p w14:paraId="67520107" w14:textId="77777777" w:rsidR="006B113F" w:rsidRDefault="00000000">
      <w:pPr>
        <w:keepNext/>
        <w:spacing w:before="440" w:after="160"/>
      </w:pPr>
      <w:r>
        <w:rPr>
          <w:rFonts w:ascii="Calibri" w:hAnsi="Calibri"/>
          <w:b/>
          <w:color w:val="0F172A"/>
          <w:sz w:val="34"/>
        </w:rPr>
        <w:lastRenderedPageBreak/>
        <w:t>Executive Summary</w:t>
      </w:r>
    </w:p>
    <w:p w14:paraId="4FFE4854" w14:textId="77777777" w:rsidR="006B113F" w:rsidRDefault="00000000">
      <w:pPr>
        <w:spacing w:after="120"/>
      </w:pPr>
      <w:r>
        <w:rPr>
          <w:rFonts w:ascii="Calibri" w:hAnsi="Calibri"/>
          <w:b/>
          <w:color w:val="0F172A"/>
        </w:rPr>
        <w:t xml:space="preserve">Abstract — </w:t>
      </w:r>
      <w:r>
        <w:rPr>
          <w:rFonts w:ascii="Calibri" w:hAnsi="Calibri"/>
          <w:color w:val="334155"/>
        </w:rPr>
        <w:t>The proliferation of Large Language Models (LLMs) across consumer and enterprise applications has created an acute engineering dilemma: selecting the optimal foundation model for a specific production workload. Existing evaluation paradigms suffer from three fatal flaws. First, conventional public leaderboards aggregate diverse capabilities into a single monolithic score, concealing task-specific failure modes. Second, factuality and hallucination are frequently treated as minor sub-components of stylistic accuracy rather than independent, primary reliability axes. Third, existing evaluation harnesses often necessitate prohibitive computational resources or high-tier enterprise API subscriptions, rendering rigorous benchmarking inaccessible to student researchers, open-source developers, and resource-constrained startups.</w:t>
      </w:r>
    </w:p>
    <w:p w14:paraId="69298FBC" w14:textId="77777777" w:rsidR="006B113F" w:rsidRDefault="00000000">
      <w:pPr>
        <w:spacing w:after="120"/>
      </w:pPr>
      <w:r>
        <w:rPr>
          <w:rFonts w:ascii="Calibri" w:hAnsi="Calibri"/>
          <w:color w:val="334155"/>
        </w:rPr>
        <w:t>To solve these systemic challenges, we present Meridian, an open-source, reproducible LLM benchmarking and comparative positioning platform designed to operate on a 100% zero-cost free-tier infrastructure. Meridian departs from solitary scalar rankings by introducing an Industry Comparison Engine that normalizes candidate model performance against a versioned registry of frontier baselines (GPT-4o, Claude 3.5 Sonnet, Gemini 1.5 Pro). Model capabilities are decomposed across 7 canonical capability dimensions—Mathematics, Coding, Reasoning, Factual QA, Summarization, Creative Writing, and Long-Context Reasoning—and mapped into intuitive tiers (Frontier, Strong, Mid, and Weak) visualized through interactive SVG radar charts.</w:t>
      </w:r>
    </w:p>
    <w:p w14:paraId="7A7C1B9A" w14:textId="77777777" w:rsidR="006B113F" w:rsidRDefault="00000000">
      <w:pPr>
        <w:spacing w:after="120"/>
      </w:pPr>
      <w:r>
        <w:rPr>
          <w:rFonts w:ascii="Calibri" w:hAnsi="Calibri"/>
          <w:color w:val="334155"/>
        </w:rPr>
        <w:t>Crucially, Meridian implements a dual-stage Hallucination &amp; Groundedness Scorer that decomposes generative responses into atomic factual assertions via natural language parsing, independently cross-verifying each claim against reference ground truth to compute an atomic hallucination rate and groundedness ratio. Running on a decoupled architecture composed of a FastAPI asynchronous backend, SQLAlchemy 2.0 ORM, Neon PostgreSQL/SQLite database, and a React 19 + TypeScript frontend, Meridian achieves full evaluation lifecycle orchestration with zero recurring infrastructure expenditure.</w:t>
      </w:r>
    </w:p>
    <w:tbl>
      <w:tblPr>
        <w:tblW w:w="0" w:type="auto"/>
        <w:jc w:val="center"/>
        <w:tblLayout w:type="fixed"/>
        <w:tblLook w:val="04A0" w:firstRow="1" w:lastRow="0" w:firstColumn="1" w:lastColumn="0" w:noHBand="0" w:noVBand="1"/>
      </w:tblPr>
      <w:tblGrid>
        <w:gridCol w:w="9360"/>
      </w:tblGrid>
      <w:tr w:rsidR="006B113F" w14:paraId="3EBD4636" w14:textId="77777777">
        <w:trPr>
          <w:jc w:val="center"/>
        </w:trPr>
        <w:tc>
          <w:tcPr>
            <w:tcW w:w="9360" w:type="dxa"/>
            <w:tcBorders>
              <w:left w:val="single" w:sz="24" w:space="0" w:color="2563EB"/>
            </w:tcBorders>
            <w:shd w:val="clear" w:color="auto" w:fill="F8FAFC"/>
            <w:tcMar>
              <w:top w:w="140" w:type="dxa"/>
              <w:left w:w="220" w:type="dxa"/>
              <w:bottom w:w="140" w:type="dxa"/>
              <w:right w:w="180" w:type="dxa"/>
            </w:tcMar>
          </w:tcPr>
          <w:p w14:paraId="063BC9E7" w14:textId="77777777" w:rsidR="006B113F" w:rsidRDefault="00000000">
            <w:pPr>
              <w:spacing w:before="40" w:after="60"/>
            </w:pPr>
            <w:r>
              <w:rPr>
                <w:rFonts w:ascii="Calibri" w:hAnsi="Calibri"/>
                <w:b/>
                <w:color w:val="1E3A8A"/>
                <w:sz w:val="20"/>
              </w:rPr>
              <w:t>📌 CORE VALUE PROPOSITION</w:t>
            </w:r>
            <w:r>
              <w:rPr>
                <w:rFonts w:ascii="Calibri" w:hAnsi="Calibri"/>
                <w:b/>
                <w:color w:val="1E3A8A"/>
                <w:sz w:val="20"/>
              </w:rPr>
              <w:br/>
            </w:r>
            <w:r>
              <w:rPr>
                <w:rFonts w:ascii="Calibri" w:hAnsi="Calibri"/>
                <w:color w:val="334155"/>
                <w:sz w:val="19"/>
              </w:rPr>
              <w:t>Meridian provides actionable positioning narratives rather than opaque numbers. In empirical validation against 50 canonical tasks, Meridian accurately identified that Llama 3.1 8B performs at Frontier-level in Mathematics (92nd percentile) and Strong-level in Coding (86th percentile), while exhibiting a 8.2% atomic hallucination rate on domain-specific factual extraction.</w:t>
            </w:r>
          </w:p>
        </w:tc>
      </w:tr>
    </w:tbl>
    <w:p w14:paraId="7E3B4E4B" w14:textId="77777777" w:rsidR="006B113F" w:rsidRDefault="006B113F">
      <w:pPr>
        <w:spacing w:after="120"/>
      </w:pPr>
    </w:p>
    <w:p w14:paraId="44379ACB" w14:textId="77777777" w:rsidR="006B113F" w:rsidRDefault="00000000">
      <w:pPr>
        <w:spacing w:after="120"/>
      </w:pPr>
      <w:r>
        <w:rPr>
          <w:rFonts w:ascii="Calibri" w:hAnsi="Calibri"/>
          <w:b/>
          <w:color w:val="0F172A"/>
        </w:rPr>
        <w:t xml:space="preserve">Index Terms — </w:t>
      </w:r>
      <w:r>
        <w:rPr>
          <w:rFonts w:ascii="Calibri" w:hAnsi="Calibri"/>
          <w:color w:val="334155"/>
        </w:rPr>
        <w:t>Keywords: Large Language Models, LLM Benchmarking, Capability Radar Profiling, Atomic Claim Hallucination, Groundedness Ratio, Industry Baseline Normalization, Zero-Cost Inference Architecture.</w:t>
      </w:r>
    </w:p>
    <w:p w14:paraId="6B312D48" w14:textId="77777777" w:rsidR="00900122" w:rsidRDefault="00900122">
      <w:pPr>
        <w:rPr>
          <w:rFonts w:ascii="Calibri" w:hAnsi="Calibri"/>
          <w:b/>
          <w:color w:val="0F172A"/>
          <w:sz w:val="34"/>
        </w:rPr>
      </w:pPr>
      <w:r>
        <w:rPr>
          <w:rFonts w:ascii="Calibri" w:hAnsi="Calibri"/>
          <w:b/>
          <w:color w:val="0F172A"/>
          <w:sz w:val="34"/>
        </w:rPr>
        <w:br w:type="page"/>
      </w:r>
    </w:p>
    <w:p w14:paraId="243A27DA" w14:textId="4CB8DE33" w:rsidR="006B113F" w:rsidRDefault="00000000">
      <w:pPr>
        <w:keepNext/>
        <w:spacing w:before="440" w:after="160"/>
      </w:pPr>
      <w:r>
        <w:rPr>
          <w:rFonts w:ascii="Calibri" w:hAnsi="Calibri"/>
          <w:b/>
          <w:color w:val="0F172A"/>
          <w:sz w:val="34"/>
        </w:rPr>
        <w:lastRenderedPageBreak/>
        <w:t>Table of Contents</w:t>
      </w:r>
    </w:p>
    <w:tbl>
      <w:tblPr>
        <w:tblW w:w="0" w:type="auto"/>
        <w:jc w:val="center"/>
        <w:tblBorders>
          <w:top w:val="single" w:sz="2" w:space="0" w:color="E2E8F0"/>
          <w:bottom w:val="single" w:sz="2" w:space="0" w:color="E2E8F0"/>
          <w:insideH w:val="single" w:sz="2" w:space="0" w:color="E2E8F0"/>
        </w:tblBorders>
        <w:tblLayout w:type="fixed"/>
        <w:tblLook w:val="04A0" w:firstRow="1" w:lastRow="0" w:firstColumn="1" w:lastColumn="0" w:noHBand="0" w:noVBand="1"/>
      </w:tblPr>
      <w:tblGrid>
        <w:gridCol w:w="7920"/>
        <w:gridCol w:w="1440"/>
      </w:tblGrid>
      <w:tr w:rsidR="006B113F" w14:paraId="2AC5B6F3" w14:textId="77777777">
        <w:trPr>
          <w:jc w:val="center"/>
        </w:trPr>
        <w:tc>
          <w:tcPr>
            <w:tcW w:w="7920" w:type="dxa"/>
          </w:tcPr>
          <w:p w14:paraId="6617A252" w14:textId="77777777" w:rsidR="006B113F" w:rsidRDefault="00000000">
            <w:pPr>
              <w:spacing w:before="40" w:after="40"/>
            </w:pPr>
            <w:r>
              <w:rPr>
                <w:rFonts w:ascii="Calibri" w:hAnsi="Calibri"/>
                <w:b/>
                <w:color w:val="0F172A"/>
                <w:sz w:val="19"/>
              </w:rPr>
              <w:t>1. Introduction &amp; Problem Definition</w:t>
            </w:r>
          </w:p>
        </w:tc>
        <w:tc>
          <w:tcPr>
            <w:tcW w:w="1440" w:type="dxa"/>
          </w:tcPr>
          <w:p w14:paraId="33BB129C" w14:textId="77777777" w:rsidR="006B113F" w:rsidRDefault="00000000">
            <w:pPr>
              <w:spacing w:before="40" w:after="40"/>
              <w:jc w:val="right"/>
            </w:pPr>
            <w:r>
              <w:rPr>
                <w:rFonts w:ascii="Calibri" w:hAnsi="Calibri"/>
                <w:color w:val="64748B"/>
                <w:sz w:val="19"/>
              </w:rPr>
              <w:t>3</w:t>
            </w:r>
          </w:p>
        </w:tc>
      </w:tr>
      <w:tr w:rsidR="006B113F" w14:paraId="7494B575" w14:textId="77777777">
        <w:trPr>
          <w:jc w:val="center"/>
        </w:trPr>
        <w:tc>
          <w:tcPr>
            <w:tcW w:w="7920" w:type="dxa"/>
          </w:tcPr>
          <w:p w14:paraId="7E085EAB" w14:textId="77777777" w:rsidR="006B113F" w:rsidRDefault="00000000">
            <w:pPr>
              <w:spacing w:before="40" w:after="40"/>
            </w:pPr>
            <w:r>
              <w:rPr>
                <w:rFonts w:ascii="Calibri" w:hAnsi="Calibri"/>
                <w:color w:val="475569"/>
                <w:sz w:val="19"/>
              </w:rPr>
              <w:t xml:space="preserve">    1.1 Background &amp; Industry Context</w:t>
            </w:r>
          </w:p>
        </w:tc>
        <w:tc>
          <w:tcPr>
            <w:tcW w:w="1440" w:type="dxa"/>
          </w:tcPr>
          <w:p w14:paraId="2224B085" w14:textId="77777777" w:rsidR="006B113F" w:rsidRDefault="00000000">
            <w:pPr>
              <w:spacing w:before="40" w:after="40"/>
              <w:jc w:val="right"/>
            </w:pPr>
            <w:r>
              <w:rPr>
                <w:rFonts w:ascii="Calibri" w:hAnsi="Calibri"/>
                <w:color w:val="64748B"/>
                <w:sz w:val="19"/>
              </w:rPr>
              <w:t>3</w:t>
            </w:r>
          </w:p>
        </w:tc>
      </w:tr>
      <w:tr w:rsidR="006B113F" w14:paraId="7F368CD2" w14:textId="77777777">
        <w:trPr>
          <w:jc w:val="center"/>
        </w:trPr>
        <w:tc>
          <w:tcPr>
            <w:tcW w:w="7920" w:type="dxa"/>
          </w:tcPr>
          <w:p w14:paraId="08022CDD" w14:textId="77777777" w:rsidR="006B113F" w:rsidRDefault="00000000">
            <w:pPr>
              <w:spacing w:before="40" w:after="40"/>
            </w:pPr>
            <w:r>
              <w:rPr>
                <w:rFonts w:ascii="Calibri" w:hAnsi="Calibri"/>
                <w:color w:val="475569"/>
                <w:sz w:val="19"/>
              </w:rPr>
              <w:t xml:space="preserve">    1.2 Pitfalls of Conventional LLM Leaderboards</w:t>
            </w:r>
          </w:p>
        </w:tc>
        <w:tc>
          <w:tcPr>
            <w:tcW w:w="1440" w:type="dxa"/>
          </w:tcPr>
          <w:p w14:paraId="567FC85D" w14:textId="77777777" w:rsidR="006B113F" w:rsidRDefault="00000000">
            <w:pPr>
              <w:spacing w:before="40" w:after="40"/>
              <w:jc w:val="right"/>
            </w:pPr>
            <w:r>
              <w:rPr>
                <w:rFonts w:ascii="Calibri" w:hAnsi="Calibri"/>
                <w:color w:val="64748B"/>
                <w:sz w:val="19"/>
              </w:rPr>
              <w:t>3</w:t>
            </w:r>
          </w:p>
        </w:tc>
      </w:tr>
      <w:tr w:rsidR="006B113F" w14:paraId="2F1B0D47" w14:textId="77777777">
        <w:trPr>
          <w:jc w:val="center"/>
        </w:trPr>
        <w:tc>
          <w:tcPr>
            <w:tcW w:w="7920" w:type="dxa"/>
          </w:tcPr>
          <w:p w14:paraId="6AC549D9" w14:textId="77777777" w:rsidR="006B113F" w:rsidRDefault="00000000">
            <w:pPr>
              <w:spacing w:before="40" w:after="40"/>
            </w:pPr>
            <w:r>
              <w:rPr>
                <w:rFonts w:ascii="Calibri" w:hAnsi="Calibri"/>
                <w:color w:val="475569"/>
                <w:sz w:val="19"/>
              </w:rPr>
              <w:t xml:space="preserve">    1.3 Project Vision &amp; SMART Objectives</w:t>
            </w:r>
          </w:p>
        </w:tc>
        <w:tc>
          <w:tcPr>
            <w:tcW w:w="1440" w:type="dxa"/>
          </w:tcPr>
          <w:p w14:paraId="2DAF09E3" w14:textId="77777777" w:rsidR="006B113F" w:rsidRDefault="00000000">
            <w:pPr>
              <w:spacing w:before="40" w:after="40"/>
              <w:jc w:val="right"/>
            </w:pPr>
            <w:r>
              <w:rPr>
                <w:rFonts w:ascii="Calibri" w:hAnsi="Calibri"/>
                <w:color w:val="64748B"/>
                <w:sz w:val="19"/>
              </w:rPr>
              <w:t>4</w:t>
            </w:r>
          </w:p>
        </w:tc>
      </w:tr>
      <w:tr w:rsidR="006B113F" w14:paraId="6CEFC082" w14:textId="77777777">
        <w:trPr>
          <w:jc w:val="center"/>
        </w:trPr>
        <w:tc>
          <w:tcPr>
            <w:tcW w:w="7920" w:type="dxa"/>
          </w:tcPr>
          <w:p w14:paraId="3BD91F08" w14:textId="77777777" w:rsidR="006B113F" w:rsidRDefault="00000000">
            <w:pPr>
              <w:spacing w:before="40" w:after="40"/>
            </w:pPr>
            <w:r>
              <w:rPr>
                <w:rFonts w:ascii="Calibri" w:hAnsi="Calibri"/>
                <w:color w:val="475569"/>
                <w:sz w:val="19"/>
              </w:rPr>
              <w:t xml:space="preserve">    1.4 Scope &amp; Operational Boundaries</w:t>
            </w:r>
          </w:p>
        </w:tc>
        <w:tc>
          <w:tcPr>
            <w:tcW w:w="1440" w:type="dxa"/>
          </w:tcPr>
          <w:p w14:paraId="13883F44" w14:textId="77777777" w:rsidR="006B113F" w:rsidRDefault="00000000">
            <w:pPr>
              <w:spacing w:before="40" w:after="40"/>
              <w:jc w:val="right"/>
            </w:pPr>
            <w:r>
              <w:rPr>
                <w:rFonts w:ascii="Calibri" w:hAnsi="Calibri"/>
                <w:color w:val="64748B"/>
                <w:sz w:val="19"/>
              </w:rPr>
              <w:t>4</w:t>
            </w:r>
          </w:p>
        </w:tc>
      </w:tr>
      <w:tr w:rsidR="006B113F" w14:paraId="77DD0D52" w14:textId="77777777">
        <w:trPr>
          <w:jc w:val="center"/>
        </w:trPr>
        <w:tc>
          <w:tcPr>
            <w:tcW w:w="7920" w:type="dxa"/>
          </w:tcPr>
          <w:p w14:paraId="44B92CE5" w14:textId="77777777" w:rsidR="006B113F" w:rsidRDefault="00000000">
            <w:pPr>
              <w:spacing w:before="40" w:after="40"/>
            </w:pPr>
            <w:r>
              <w:rPr>
                <w:rFonts w:ascii="Calibri" w:hAnsi="Calibri"/>
                <w:b/>
                <w:color w:val="0F172A"/>
                <w:sz w:val="19"/>
              </w:rPr>
              <w:t>2. Literature Review &amp; Comprehensive Survey of Similar Works</w:t>
            </w:r>
          </w:p>
        </w:tc>
        <w:tc>
          <w:tcPr>
            <w:tcW w:w="1440" w:type="dxa"/>
          </w:tcPr>
          <w:p w14:paraId="0EFC15CD" w14:textId="77777777" w:rsidR="006B113F" w:rsidRDefault="00000000">
            <w:pPr>
              <w:spacing w:before="40" w:after="40"/>
              <w:jc w:val="right"/>
            </w:pPr>
            <w:r>
              <w:rPr>
                <w:rFonts w:ascii="Calibri" w:hAnsi="Calibri"/>
                <w:color w:val="64748B"/>
                <w:sz w:val="19"/>
              </w:rPr>
              <w:t>5</w:t>
            </w:r>
          </w:p>
        </w:tc>
      </w:tr>
      <w:tr w:rsidR="006B113F" w14:paraId="0065C54F" w14:textId="77777777">
        <w:trPr>
          <w:jc w:val="center"/>
        </w:trPr>
        <w:tc>
          <w:tcPr>
            <w:tcW w:w="7920" w:type="dxa"/>
          </w:tcPr>
          <w:p w14:paraId="7654F74D" w14:textId="77777777" w:rsidR="006B113F" w:rsidRDefault="00000000">
            <w:pPr>
              <w:spacing w:before="40" w:after="40"/>
            </w:pPr>
            <w:r>
              <w:rPr>
                <w:rFonts w:ascii="Calibri" w:hAnsi="Calibri"/>
                <w:color w:val="475569"/>
                <w:sz w:val="19"/>
              </w:rPr>
              <w:t xml:space="preserve">    2.1 Detailed Survey of Existing Benchmarking Frameworks</w:t>
            </w:r>
          </w:p>
        </w:tc>
        <w:tc>
          <w:tcPr>
            <w:tcW w:w="1440" w:type="dxa"/>
          </w:tcPr>
          <w:p w14:paraId="34A03032" w14:textId="77777777" w:rsidR="006B113F" w:rsidRDefault="00000000">
            <w:pPr>
              <w:spacing w:before="40" w:after="40"/>
              <w:jc w:val="right"/>
            </w:pPr>
            <w:r>
              <w:rPr>
                <w:rFonts w:ascii="Calibri" w:hAnsi="Calibri"/>
                <w:color w:val="64748B"/>
                <w:sz w:val="19"/>
              </w:rPr>
              <w:t>5</w:t>
            </w:r>
          </w:p>
        </w:tc>
      </w:tr>
      <w:tr w:rsidR="006B113F" w14:paraId="4A82B2B5" w14:textId="77777777">
        <w:trPr>
          <w:jc w:val="center"/>
        </w:trPr>
        <w:tc>
          <w:tcPr>
            <w:tcW w:w="7920" w:type="dxa"/>
          </w:tcPr>
          <w:p w14:paraId="5B4F24B1" w14:textId="77777777" w:rsidR="006B113F" w:rsidRDefault="00000000">
            <w:pPr>
              <w:spacing w:before="40" w:after="40"/>
            </w:pPr>
            <w:r>
              <w:rPr>
                <w:rFonts w:ascii="Calibri" w:hAnsi="Calibri"/>
                <w:color w:val="475569"/>
                <w:sz w:val="19"/>
              </w:rPr>
              <w:t xml:space="preserve">    2.2 Multi-Dimensional Comparative Feature Matrix</w:t>
            </w:r>
          </w:p>
        </w:tc>
        <w:tc>
          <w:tcPr>
            <w:tcW w:w="1440" w:type="dxa"/>
          </w:tcPr>
          <w:p w14:paraId="063F6E9A" w14:textId="77777777" w:rsidR="006B113F" w:rsidRDefault="00000000">
            <w:pPr>
              <w:spacing w:before="40" w:after="40"/>
              <w:jc w:val="right"/>
            </w:pPr>
            <w:r>
              <w:rPr>
                <w:rFonts w:ascii="Calibri" w:hAnsi="Calibri"/>
                <w:color w:val="64748B"/>
                <w:sz w:val="19"/>
              </w:rPr>
              <w:t>7</w:t>
            </w:r>
          </w:p>
        </w:tc>
      </w:tr>
      <w:tr w:rsidR="006B113F" w14:paraId="471A81B7" w14:textId="77777777">
        <w:trPr>
          <w:jc w:val="center"/>
        </w:trPr>
        <w:tc>
          <w:tcPr>
            <w:tcW w:w="7920" w:type="dxa"/>
          </w:tcPr>
          <w:p w14:paraId="130E9C67" w14:textId="77777777" w:rsidR="006B113F" w:rsidRDefault="00000000">
            <w:pPr>
              <w:spacing w:before="40" w:after="40"/>
            </w:pPr>
            <w:r>
              <w:rPr>
                <w:rFonts w:ascii="Calibri" w:hAnsi="Calibri"/>
                <w:color w:val="475569"/>
                <w:sz w:val="19"/>
              </w:rPr>
              <w:t xml:space="preserve">    2.3 Critical Gap Analysis</w:t>
            </w:r>
          </w:p>
        </w:tc>
        <w:tc>
          <w:tcPr>
            <w:tcW w:w="1440" w:type="dxa"/>
          </w:tcPr>
          <w:p w14:paraId="3292DC4F" w14:textId="77777777" w:rsidR="006B113F" w:rsidRDefault="00000000">
            <w:pPr>
              <w:spacing w:before="40" w:after="40"/>
              <w:jc w:val="right"/>
            </w:pPr>
            <w:r>
              <w:rPr>
                <w:rFonts w:ascii="Calibri" w:hAnsi="Calibri"/>
                <w:color w:val="64748B"/>
                <w:sz w:val="19"/>
              </w:rPr>
              <w:t>8</w:t>
            </w:r>
          </w:p>
        </w:tc>
      </w:tr>
      <w:tr w:rsidR="006B113F" w14:paraId="6503F1B4" w14:textId="77777777">
        <w:trPr>
          <w:jc w:val="center"/>
        </w:trPr>
        <w:tc>
          <w:tcPr>
            <w:tcW w:w="7920" w:type="dxa"/>
          </w:tcPr>
          <w:p w14:paraId="5EEF1A1A" w14:textId="77777777" w:rsidR="006B113F" w:rsidRDefault="00000000">
            <w:pPr>
              <w:spacing w:before="40" w:after="40"/>
            </w:pPr>
            <w:r>
              <w:rPr>
                <w:rFonts w:ascii="Calibri" w:hAnsi="Calibri"/>
                <w:color w:val="475569"/>
                <w:sz w:val="19"/>
              </w:rPr>
              <w:t xml:space="preserve">    2.4 Meridian's Architectural Novelty &amp; Differentiation Pillars</w:t>
            </w:r>
          </w:p>
        </w:tc>
        <w:tc>
          <w:tcPr>
            <w:tcW w:w="1440" w:type="dxa"/>
          </w:tcPr>
          <w:p w14:paraId="15C9425F" w14:textId="77777777" w:rsidR="006B113F" w:rsidRDefault="00000000">
            <w:pPr>
              <w:spacing w:before="40" w:after="40"/>
              <w:jc w:val="right"/>
            </w:pPr>
            <w:r>
              <w:rPr>
                <w:rFonts w:ascii="Calibri" w:hAnsi="Calibri"/>
                <w:color w:val="64748B"/>
                <w:sz w:val="19"/>
              </w:rPr>
              <w:t>8</w:t>
            </w:r>
          </w:p>
        </w:tc>
      </w:tr>
      <w:tr w:rsidR="006B113F" w14:paraId="6949BA6D" w14:textId="77777777">
        <w:trPr>
          <w:jc w:val="center"/>
        </w:trPr>
        <w:tc>
          <w:tcPr>
            <w:tcW w:w="7920" w:type="dxa"/>
          </w:tcPr>
          <w:p w14:paraId="635C7342" w14:textId="77777777" w:rsidR="006B113F" w:rsidRDefault="00000000">
            <w:pPr>
              <w:spacing w:before="40" w:after="40"/>
            </w:pPr>
            <w:r>
              <w:rPr>
                <w:rFonts w:ascii="Calibri" w:hAnsi="Calibri"/>
                <w:b/>
                <w:color w:val="0F172A"/>
                <w:sz w:val="19"/>
              </w:rPr>
              <w:t>3. System Requirements Specification (SRS)</w:t>
            </w:r>
          </w:p>
        </w:tc>
        <w:tc>
          <w:tcPr>
            <w:tcW w:w="1440" w:type="dxa"/>
          </w:tcPr>
          <w:p w14:paraId="6CBEA841" w14:textId="77777777" w:rsidR="006B113F" w:rsidRDefault="00000000">
            <w:pPr>
              <w:spacing w:before="40" w:after="40"/>
              <w:jc w:val="right"/>
            </w:pPr>
            <w:r>
              <w:rPr>
                <w:rFonts w:ascii="Calibri" w:hAnsi="Calibri"/>
                <w:color w:val="64748B"/>
                <w:sz w:val="19"/>
              </w:rPr>
              <w:t>10</w:t>
            </w:r>
          </w:p>
        </w:tc>
      </w:tr>
      <w:tr w:rsidR="006B113F" w14:paraId="57632BC0" w14:textId="77777777">
        <w:trPr>
          <w:jc w:val="center"/>
        </w:trPr>
        <w:tc>
          <w:tcPr>
            <w:tcW w:w="7920" w:type="dxa"/>
          </w:tcPr>
          <w:p w14:paraId="4C81C854" w14:textId="77777777" w:rsidR="006B113F" w:rsidRDefault="00000000">
            <w:pPr>
              <w:spacing w:before="40" w:after="40"/>
            </w:pPr>
            <w:r>
              <w:rPr>
                <w:rFonts w:ascii="Calibri" w:hAnsi="Calibri"/>
                <w:color w:val="475569"/>
                <w:sz w:val="19"/>
              </w:rPr>
              <w:t xml:space="preserve">    3.1 User Requirements Specification (URS) &amp; Personas</w:t>
            </w:r>
          </w:p>
        </w:tc>
        <w:tc>
          <w:tcPr>
            <w:tcW w:w="1440" w:type="dxa"/>
          </w:tcPr>
          <w:p w14:paraId="29EF2B77" w14:textId="77777777" w:rsidR="006B113F" w:rsidRDefault="00000000">
            <w:pPr>
              <w:spacing w:before="40" w:after="40"/>
              <w:jc w:val="right"/>
            </w:pPr>
            <w:r>
              <w:rPr>
                <w:rFonts w:ascii="Calibri" w:hAnsi="Calibri"/>
                <w:color w:val="64748B"/>
                <w:sz w:val="19"/>
              </w:rPr>
              <w:t>10</w:t>
            </w:r>
          </w:p>
        </w:tc>
      </w:tr>
      <w:tr w:rsidR="006B113F" w14:paraId="6A6A5515" w14:textId="77777777">
        <w:trPr>
          <w:jc w:val="center"/>
        </w:trPr>
        <w:tc>
          <w:tcPr>
            <w:tcW w:w="7920" w:type="dxa"/>
          </w:tcPr>
          <w:p w14:paraId="12925572" w14:textId="77777777" w:rsidR="006B113F" w:rsidRDefault="00000000">
            <w:pPr>
              <w:spacing w:before="40" w:after="40"/>
            </w:pPr>
            <w:r>
              <w:rPr>
                <w:rFonts w:ascii="Calibri" w:hAnsi="Calibri"/>
                <w:color w:val="475569"/>
                <w:sz w:val="19"/>
              </w:rPr>
              <w:t xml:space="preserve">    3.2 Functional Requirements (MoSCoW Prioritized)</w:t>
            </w:r>
          </w:p>
        </w:tc>
        <w:tc>
          <w:tcPr>
            <w:tcW w:w="1440" w:type="dxa"/>
          </w:tcPr>
          <w:p w14:paraId="12E4B116" w14:textId="77777777" w:rsidR="006B113F" w:rsidRDefault="00000000">
            <w:pPr>
              <w:spacing w:before="40" w:after="40"/>
              <w:jc w:val="right"/>
            </w:pPr>
            <w:r>
              <w:rPr>
                <w:rFonts w:ascii="Calibri" w:hAnsi="Calibri"/>
                <w:color w:val="64748B"/>
                <w:sz w:val="19"/>
              </w:rPr>
              <w:t>10</w:t>
            </w:r>
          </w:p>
        </w:tc>
      </w:tr>
      <w:tr w:rsidR="006B113F" w14:paraId="182E8144" w14:textId="77777777">
        <w:trPr>
          <w:jc w:val="center"/>
        </w:trPr>
        <w:tc>
          <w:tcPr>
            <w:tcW w:w="7920" w:type="dxa"/>
          </w:tcPr>
          <w:p w14:paraId="0C4EFA66" w14:textId="77777777" w:rsidR="006B113F" w:rsidRDefault="00000000">
            <w:pPr>
              <w:spacing w:before="40" w:after="40"/>
            </w:pPr>
            <w:r>
              <w:rPr>
                <w:rFonts w:ascii="Calibri" w:hAnsi="Calibri"/>
                <w:color w:val="475569"/>
                <w:sz w:val="19"/>
              </w:rPr>
              <w:t xml:space="preserve">    3.3 Non-Functional Requirements &amp; Free-Tier Constraints</w:t>
            </w:r>
          </w:p>
        </w:tc>
        <w:tc>
          <w:tcPr>
            <w:tcW w:w="1440" w:type="dxa"/>
          </w:tcPr>
          <w:p w14:paraId="4CE8C085" w14:textId="77777777" w:rsidR="006B113F" w:rsidRDefault="00000000">
            <w:pPr>
              <w:spacing w:before="40" w:after="40"/>
              <w:jc w:val="right"/>
            </w:pPr>
            <w:r>
              <w:rPr>
                <w:rFonts w:ascii="Calibri" w:hAnsi="Calibri"/>
                <w:color w:val="64748B"/>
                <w:sz w:val="19"/>
              </w:rPr>
              <w:t>12</w:t>
            </w:r>
          </w:p>
        </w:tc>
      </w:tr>
      <w:tr w:rsidR="006B113F" w14:paraId="130051BB" w14:textId="77777777">
        <w:trPr>
          <w:jc w:val="center"/>
        </w:trPr>
        <w:tc>
          <w:tcPr>
            <w:tcW w:w="7920" w:type="dxa"/>
          </w:tcPr>
          <w:p w14:paraId="4B21C41A" w14:textId="77777777" w:rsidR="006B113F" w:rsidRDefault="00000000">
            <w:pPr>
              <w:spacing w:before="40" w:after="40"/>
            </w:pPr>
            <w:r>
              <w:rPr>
                <w:rFonts w:ascii="Calibri" w:hAnsi="Calibri"/>
                <w:color w:val="475569"/>
                <w:sz w:val="19"/>
              </w:rPr>
              <w:t xml:space="preserve">    3.4 Data Dictionary &amp; Entity-Relationship Architecture</w:t>
            </w:r>
          </w:p>
        </w:tc>
        <w:tc>
          <w:tcPr>
            <w:tcW w:w="1440" w:type="dxa"/>
          </w:tcPr>
          <w:p w14:paraId="696CEE56" w14:textId="77777777" w:rsidR="006B113F" w:rsidRDefault="00000000">
            <w:pPr>
              <w:spacing w:before="40" w:after="40"/>
              <w:jc w:val="right"/>
            </w:pPr>
            <w:r>
              <w:rPr>
                <w:rFonts w:ascii="Calibri" w:hAnsi="Calibri"/>
                <w:color w:val="64748B"/>
                <w:sz w:val="19"/>
              </w:rPr>
              <w:t>12</w:t>
            </w:r>
          </w:p>
        </w:tc>
      </w:tr>
      <w:tr w:rsidR="006B113F" w14:paraId="3851C5F1" w14:textId="77777777">
        <w:trPr>
          <w:jc w:val="center"/>
        </w:trPr>
        <w:tc>
          <w:tcPr>
            <w:tcW w:w="7920" w:type="dxa"/>
          </w:tcPr>
          <w:p w14:paraId="0E4C2969" w14:textId="77777777" w:rsidR="006B113F" w:rsidRDefault="00000000">
            <w:pPr>
              <w:spacing w:before="40" w:after="40"/>
            </w:pPr>
            <w:r>
              <w:rPr>
                <w:rFonts w:ascii="Calibri" w:hAnsi="Calibri"/>
                <w:b/>
                <w:color w:val="0F172A"/>
                <w:sz w:val="19"/>
              </w:rPr>
              <w:t>4. System Architecture &amp; Technical Design</w:t>
            </w:r>
          </w:p>
        </w:tc>
        <w:tc>
          <w:tcPr>
            <w:tcW w:w="1440" w:type="dxa"/>
          </w:tcPr>
          <w:p w14:paraId="1ADD56A5" w14:textId="77777777" w:rsidR="006B113F" w:rsidRDefault="00000000">
            <w:pPr>
              <w:spacing w:before="40" w:after="40"/>
              <w:jc w:val="right"/>
            </w:pPr>
            <w:r>
              <w:rPr>
                <w:rFonts w:ascii="Calibri" w:hAnsi="Calibri"/>
                <w:color w:val="64748B"/>
                <w:sz w:val="19"/>
              </w:rPr>
              <w:t>14</w:t>
            </w:r>
          </w:p>
        </w:tc>
      </w:tr>
      <w:tr w:rsidR="006B113F" w14:paraId="1A691479" w14:textId="77777777">
        <w:trPr>
          <w:jc w:val="center"/>
        </w:trPr>
        <w:tc>
          <w:tcPr>
            <w:tcW w:w="7920" w:type="dxa"/>
          </w:tcPr>
          <w:p w14:paraId="34238BC3" w14:textId="77777777" w:rsidR="006B113F" w:rsidRDefault="00000000">
            <w:pPr>
              <w:spacing w:before="40" w:after="40"/>
            </w:pPr>
            <w:r>
              <w:rPr>
                <w:rFonts w:ascii="Calibri" w:hAnsi="Calibri"/>
                <w:color w:val="475569"/>
                <w:sz w:val="19"/>
              </w:rPr>
              <w:t xml:space="preserve">    4.1 Layered Modular Monolith Design Pattern</w:t>
            </w:r>
          </w:p>
        </w:tc>
        <w:tc>
          <w:tcPr>
            <w:tcW w:w="1440" w:type="dxa"/>
          </w:tcPr>
          <w:p w14:paraId="52B5902E" w14:textId="77777777" w:rsidR="006B113F" w:rsidRDefault="00000000">
            <w:pPr>
              <w:spacing w:before="40" w:after="40"/>
              <w:jc w:val="right"/>
            </w:pPr>
            <w:r>
              <w:rPr>
                <w:rFonts w:ascii="Calibri" w:hAnsi="Calibri"/>
                <w:color w:val="64748B"/>
                <w:sz w:val="19"/>
              </w:rPr>
              <w:t>14</w:t>
            </w:r>
          </w:p>
        </w:tc>
      </w:tr>
      <w:tr w:rsidR="006B113F" w14:paraId="0C5C6C60" w14:textId="77777777">
        <w:trPr>
          <w:jc w:val="center"/>
        </w:trPr>
        <w:tc>
          <w:tcPr>
            <w:tcW w:w="7920" w:type="dxa"/>
          </w:tcPr>
          <w:p w14:paraId="4C431EAD" w14:textId="77777777" w:rsidR="006B113F" w:rsidRDefault="00000000">
            <w:pPr>
              <w:spacing w:before="40" w:after="40"/>
            </w:pPr>
            <w:r>
              <w:rPr>
                <w:rFonts w:ascii="Calibri" w:hAnsi="Calibri"/>
                <w:color w:val="475569"/>
                <w:sz w:val="19"/>
              </w:rPr>
              <w:t xml:space="preserve">    4.2 Subsystem Decomposition &amp; Component Responsibilities</w:t>
            </w:r>
          </w:p>
        </w:tc>
        <w:tc>
          <w:tcPr>
            <w:tcW w:w="1440" w:type="dxa"/>
          </w:tcPr>
          <w:p w14:paraId="45FCBFF1" w14:textId="77777777" w:rsidR="006B113F" w:rsidRDefault="00000000">
            <w:pPr>
              <w:spacing w:before="40" w:after="40"/>
              <w:jc w:val="right"/>
            </w:pPr>
            <w:r>
              <w:rPr>
                <w:rFonts w:ascii="Calibri" w:hAnsi="Calibri"/>
                <w:color w:val="64748B"/>
                <w:sz w:val="19"/>
              </w:rPr>
              <w:t>14</w:t>
            </w:r>
          </w:p>
        </w:tc>
      </w:tr>
      <w:tr w:rsidR="006B113F" w14:paraId="02905039" w14:textId="77777777">
        <w:trPr>
          <w:jc w:val="center"/>
        </w:trPr>
        <w:tc>
          <w:tcPr>
            <w:tcW w:w="7920" w:type="dxa"/>
          </w:tcPr>
          <w:p w14:paraId="50B660F6" w14:textId="77777777" w:rsidR="006B113F" w:rsidRDefault="00000000">
            <w:pPr>
              <w:spacing w:before="40" w:after="40"/>
            </w:pPr>
            <w:r>
              <w:rPr>
                <w:rFonts w:ascii="Calibri" w:hAnsi="Calibri"/>
                <w:color w:val="475569"/>
                <w:sz w:val="19"/>
              </w:rPr>
              <w:t xml:space="preserve">    4.3 End-to-End Data Flow Pipeline</w:t>
            </w:r>
          </w:p>
        </w:tc>
        <w:tc>
          <w:tcPr>
            <w:tcW w:w="1440" w:type="dxa"/>
          </w:tcPr>
          <w:p w14:paraId="7FB29F25" w14:textId="77777777" w:rsidR="006B113F" w:rsidRDefault="00000000">
            <w:pPr>
              <w:spacing w:before="40" w:after="40"/>
              <w:jc w:val="right"/>
            </w:pPr>
            <w:r>
              <w:rPr>
                <w:rFonts w:ascii="Calibri" w:hAnsi="Calibri"/>
                <w:color w:val="64748B"/>
                <w:sz w:val="19"/>
              </w:rPr>
              <w:t>16</w:t>
            </w:r>
          </w:p>
        </w:tc>
      </w:tr>
      <w:tr w:rsidR="006B113F" w14:paraId="73B15828" w14:textId="77777777">
        <w:trPr>
          <w:jc w:val="center"/>
        </w:trPr>
        <w:tc>
          <w:tcPr>
            <w:tcW w:w="7920" w:type="dxa"/>
          </w:tcPr>
          <w:p w14:paraId="75623EE5" w14:textId="77777777" w:rsidR="006B113F" w:rsidRDefault="00000000">
            <w:pPr>
              <w:spacing w:before="40" w:after="40"/>
            </w:pPr>
            <w:r>
              <w:rPr>
                <w:rFonts w:ascii="Calibri" w:hAnsi="Calibri"/>
                <w:color w:val="475569"/>
                <w:sz w:val="19"/>
              </w:rPr>
              <w:t xml:space="preserve">    4.4 Zero-Cost Free-Tier Infrastructure Topography</w:t>
            </w:r>
          </w:p>
        </w:tc>
        <w:tc>
          <w:tcPr>
            <w:tcW w:w="1440" w:type="dxa"/>
          </w:tcPr>
          <w:p w14:paraId="5513CD21" w14:textId="77777777" w:rsidR="006B113F" w:rsidRDefault="00000000">
            <w:pPr>
              <w:spacing w:before="40" w:after="40"/>
              <w:jc w:val="right"/>
            </w:pPr>
            <w:r>
              <w:rPr>
                <w:rFonts w:ascii="Calibri" w:hAnsi="Calibri"/>
                <w:color w:val="64748B"/>
                <w:sz w:val="19"/>
              </w:rPr>
              <w:t>16</w:t>
            </w:r>
          </w:p>
        </w:tc>
      </w:tr>
      <w:tr w:rsidR="006B113F" w14:paraId="140E0822" w14:textId="77777777">
        <w:trPr>
          <w:jc w:val="center"/>
        </w:trPr>
        <w:tc>
          <w:tcPr>
            <w:tcW w:w="7920" w:type="dxa"/>
          </w:tcPr>
          <w:p w14:paraId="758FE952" w14:textId="77777777" w:rsidR="006B113F" w:rsidRDefault="00000000">
            <w:pPr>
              <w:spacing w:before="40" w:after="40"/>
            </w:pPr>
            <w:r>
              <w:rPr>
                <w:rFonts w:ascii="Calibri" w:hAnsi="Calibri"/>
                <w:b/>
                <w:color w:val="0F172A"/>
                <w:sz w:val="19"/>
              </w:rPr>
              <w:t>5. Implementation Details &amp; Algorithm Mechanics</w:t>
            </w:r>
          </w:p>
        </w:tc>
        <w:tc>
          <w:tcPr>
            <w:tcW w:w="1440" w:type="dxa"/>
          </w:tcPr>
          <w:p w14:paraId="2CF6D31F" w14:textId="77777777" w:rsidR="006B113F" w:rsidRDefault="00000000">
            <w:pPr>
              <w:spacing w:before="40" w:after="40"/>
              <w:jc w:val="right"/>
            </w:pPr>
            <w:r>
              <w:rPr>
                <w:rFonts w:ascii="Calibri" w:hAnsi="Calibri"/>
                <w:color w:val="64748B"/>
                <w:sz w:val="19"/>
              </w:rPr>
              <w:t>17</w:t>
            </w:r>
          </w:p>
        </w:tc>
      </w:tr>
      <w:tr w:rsidR="006B113F" w14:paraId="4068F914" w14:textId="77777777">
        <w:trPr>
          <w:jc w:val="center"/>
        </w:trPr>
        <w:tc>
          <w:tcPr>
            <w:tcW w:w="7920" w:type="dxa"/>
          </w:tcPr>
          <w:p w14:paraId="795AB8D8" w14:textId="77777777" w:rsidR="006B113F" w:rsidRDefault="00000000">
            <w:pPr>
              <w:spacing w:before="40" w:after="40"/>
            </w:pPr>
            <w:r>
              <w:rPr>
                <w:rFonts w:ascii="Calibri" w:hAnsi="Calibri"/>
                <w:color w:val="475569"/>
                <w:sz w:val="19"/>
              </w:rPr>
              <w:t xml:space="preserve">    5.1 Benchmark Task Matrix &amp; Throttled Asynchronous Execution</w:t>
            </w:r>
          </w:p>
        </w:tc>
        <w:tc>
          <w:tcPr>
            <w:tcW w:w="1440" w:type="dxa"/>
          </w:tcPr>
          <w:p w14:paraId="28723506" w14:textId="77777777" w:rsidR="006B113F" w:rsidRDefault="00000000">
            <w:pPr>
              <w:spacing w:before="40" w:after="40"/>
              <w:jc w:val="right"/>
            </w:pPr>
            <w:r>
              <w:rPr>
                <w:rFonts w:ascii="Calibri" w:hAnsi="Calibri"/>
                <w:color w:val="64748B"/>
                <w:sz w:val="19"/>
              </w:rPr>
              <w:t>17</w:t>
            </w:r>
          </w:p>
        </w:tc>
      </w:tr>
      <w:tr w:rsidR="006B113F" w14:paraId="568BF334" w14:textId="77777777">
        <w:trPr>
          <w:jc w:val="center"/>
        </w:trPr>
        <w:tc>
          <w:tcPr>
            <w:tcW w:w="7920" w:type="dxa"/>
          </w:tcPr>
          <w:p w14:paraId="16283C33" w14:textId="77777777" w:rsidR="006B113F" w:rsidRDefault="00000000">
            <w:pPr>
              <w:spacing w:before="40" w:after="40"/>
            </w:pPr>
            <w:r>
              <w:rPr>
                <w:rFonts w:ascii="Calibri" w:hAnsi="Calibri"/>
                <w:color w:val="475569"/>
                <w:sz w:val="19"/>
              </w:rPr>
              <w:t xml:space="preserve">    5.2 Multi-Dimensional Evaluation Scoring Mechanics</w:t>
            </w:r>
          </w:p>
        </w:tc>
        <w:tc>
          <w:tcPr>
            <w:tcW w:w="1440" w:type="dxa"/>
          </w:tcPr>
          <w:p w14:paraId="209A3264" w14:textId="77777777" w:rsidR="006B113F" w:rsidRDefault="00000000">
            <w:pPr>
              <w:spacing w:before="40" w:after="40"/>
              <w:jc w:val="right"/>
            </w:pPr>
            <w:r>
              <w:rPr>
                <w:rFonts w:ascii="Calibri" w:hAnsi="Calibri"/>
                <w:color w:val="64748B"/>
                <w:sz w:val="19"/>
              </w:rPr>
              <w:t>17</w:t>
            </w:r>
          </w:p>
        </w:tc>
      </w:tr>
      <w:tr w:rsidR="006B113F" w14:paraId="53E9A15C" w14:textId="77777777">
        <w:trPr>
          <w:jc w:val="center"/>
        </w:trPr>
        <w:tc>
          <w:tcPr>
            <w:tcW w:w="7920" w:type="dxa"/>
          </w:tcPr>
          <w:p w14:paraId="51FDF9AA" w14:textId="77777777" w:rsidR="006B113F" w:rsidRDefault="00000000">
            <w:pPr>
              <w:spacing w:before="40" w:after="40"/>
            </w:pPr>
            <w:r>
              <w:rPr>
                <w:rFonts w:ascii="Calibri" w:hAnsi="Calibri"/>
                <w:color w:val="475569"/>
                <w:sz w:val="19"/>
              </w:rPr>
              <w:t xml:space="preserve">    5.3 Dual-Stage Atomic Claim Hallucination &amp; Groundedness Scorer</w:t>
            </w:r>
          </w:p>
        </w:tc>
        <w:tc>
          <w:tcPr>
            <w:tcW w:w="1440" w:type="dxa"/>
          </w:tcPr>
          <w:p w14:paraId="175FDE8E" w14:textId="77777777" w:rsidR="006B113F" w:rsidRDefault="00000000">
            <w:pPr>
              <w:spacing w:before="40" w:after="40"/>
              <w:jc w:val="right"/>
            </w:pPr>
            <w:r>
              <w:rPr>
                <w:rFonts w:ascii="Calibri" w:hAnsi="Calibri"/>
                <w:color w:val="64748B"/>
                <w:sz w:val="19"/>
              </w:rPr>
              <w:t>18</w:t>
            </w:r>
          </w:p>
        </w:tc>
      </w:tr>
      <w:tr w:rsidR="006B113F" w14:paraId="0CF321BA" w14:textId="77777777">
        <w:trPr>
          <w:jc w:val="center"/>
        </w:trPr>
        <w:tc>
          <w:tcPr>
            <w:tcW w:w="7920" w:type="dxa"/>
          </w:tcPr>
          <w:p w14:paraId="44E033F8" w14:textId="77777777" w:rsidR="006B113F" w:rsidRDefault="00000000">
            <w:pPr>
              <w:spacing w:before="40" w:after="40"/>
            </w:pPr>
            <w:r>
              <w:rPr>
                <w:rFonts w:ascii="Calibri" w:hAnsi="Calibri"/>
                <w:color w:val="475569"/>
                <w:sz w:val="19"/>
              </w:rPr>
              <w:t xml:space="preserve">    5.4 Industry Baseline Normalization &amp; Statistical Tiering Engine</w:t>
            </w:r>
          </w:p>
        </w:tc>
        <w:tc>
          <w:tcPr>
            <w:tcW w:w="1440" w:type="dxa"/>
          </w:tcPr>
          <w:p w14:paraId="683679FF" w14:textId="77777777" w:rsidR="006B113F" w:rsidRDefault="00000000">
            <w:pPr>
              <w:spacing w:before="40" w:after="40"/>
              <w:jc w:val="right"/>
            </w:pPr>
            <w:r>
              <w:rPr>
                <w:rFonts w:ascii="Calibri" w:hAnsi="Calibri"/>
                <w:color w:val="64748B"/>
                <w:sz w:val="19"/>
              </w:rPr>
              <w:t>19</w:t>
            </w:r>
          </w:p>
        </w:tc>
      </w:tr>
      <w:tr w:rsidR="006B113F" w14:paraId="0A23C36E" w14:textId="77777777">
        <w:trPr>
          <w:jc w:val="center"/>
        </w:trPr>
        <w:tc>
          <w:tcPr>
            <w:tcW w:w="7920" w:type="dxa"/>
          </w:tcPr>
          <w:p w14:paraId="66619A3C" w14:textId="77777777" w:rsidR="006B113F" w:rsidRDefault="00000000">
            <w:pPr>
              <w:spacing w:before="40" w:after="40"/>
            </w:pPr>
            <w:r>
              <w:rPr>
                <w:rFonts w:ascii="Calibri" w:hAnsi="Calibri"/>
                <w:b/>
                <w:color w:val="0F172A"/>
                <w:sz w:val="19"/>
              </w:rPr>
              <w:t>6. Results, Empirical Evaluation &amp; Case Studies</w:t>
            </w:r>
          </w:p>
        </w:tc>
        <w:tc>
          <w:tcPr>
            <w:tcW w:w="1440" w:type="dxa"/>
          </w:tcPr>
          <w:p w14:paraId="4966DC71" w14:textId="77777777" w:rsidR="006B113F" w:rsidRDefault="00000000">
            <w:pPr>
              <w:spacing w:before="40" w:after="40"/>
              <w:jc w:val="right"/>
            </w:pPr>
            <w:r>
              <w:rPr>
                <w:rFonts w:ascii="Calibri" w:hAnsi="Calibri"/>
                <w:color w:val="64748B"/>
                <w:sz w:val="19"/>
              </w:rPr>
              <w:t>20</w:t>
            </w:r>
          </w:p>
        </w:tc>
      </w:tr>
      <w:tr w:rsidR="006B113F" w14:paraId="35F2AB64" w14:textId="77777777">
        <w:trPr>
          <w:jc w:val="center"/>
        </w:trPr>
        <w:tc>
          <w:tcPr>
            <w:tcW w:w="7920" w:type="dxa"/>
          </w:tcPr>
          <w:p w14:paraId="190D076A" w14:textId="77777777" w:rsidR="006B113F" w:rsidRDefault="00000000">
            <w:pPr>
              <w:spacing w:before="40" w:after="40"/>
            </w:pPr>
            <w:r>
              <w:rPr>
                <w:rFonts w:ascii="Calibri" w:hAnsi="Calibri"/>
                <w:color w:val="475569"/>
                <w:sz w:val="19"/>
              </w:rPr>
              <w:t xml:space="preserve">    6.1 Experimental Setup &amp; Evaluated Models</w:t>
            </w:r>
          </w:p>
        </w:tc>
        <w:tc>
          <w:tcPr>
            <w:tcW w:w="1440" w:type="dxa"/>
          </w:tcPr>
          <w:p w14:paraId="23E226AE" w14:textId="77777777" w:rsidR="006B113F" w:rsidRDefault="00000000">
            <w:pPr>
              <w:spacing w:before="40" w:after="40"/>
              <w:jc w:val="right"/>
            </w:pPr>
            <w:r>
              <w:rPr>
                <w:rFonts w:ascii="Calibri" w:hAnsi="Calibri"/>
                <w:color w:val="64748B"/>
                <w:sz w:val="19"/>
              </w:rPr>
              <w:t>20</w:t>
            </w:r>
          </w:p>
        </w:tc>
      </w:tr>
      <w:tr w:rsidR="006B113F" w14:paraId="1C76907A" w14:textId="77777777">
        <w:trPr>
          <w:jc w:val="center"/>
        </w:trPr>
        <w:tc>
          <w:tcPr>
            <w:tcW w:w="7920" w:type="dxa"/>
          </w:tcPr>
          <w:p w14:paraId="39A5EE6D" w14:textId="77777777" w:rsidR="006B113F" w:rsidRDefault="00000000">
            <w:pPr>
              <w:spacing w:before="40" w:after="40"/>
            </w:pPr>
            <w:r>
              <w:rPr>
                <w:rFonts w:ascii="Calibri" w:hAnsi="Calibri"/>
                <w:color w:val="475569"/>
                <w:sz w:val="19"/>
              </w:rPr>
              <w:t xml:space="preserve">    6.2 7-Axis Capability Profile Radar Findings</w:t>
            </w:r>
          </w:p>
        </w:tc>
        <w:tc>
          <w:tcPr>
            <w:tcW w:w="1440" w:type="dxa"/>
          </w:tcPr>
          <w:p w14:paraId="2DB88FEF" w14:textId="77777777" w:rsidR="006B113F" w:rsidRDefault="00000000">
            <w:pPr>
              <w:spacing w:before="40" w:after="40"/>
              <w:jc w:val="right"/>
            </w:pPr>
            <w:r>
              <w:rPr>
                <w:rFonts w:ascii="Calibri" w:hAnsi="Calibri"/>
                <w:color w:val="64748B"/>
                <w:sz w:val="19"/>
              </w:rPr>
              <w:t>20</w:t>
            </w:r>
          </w:p>
        </w:tc>
      </w:tr>
      <w:tr w:rsidR="006B113F" w14:paraId="3651FC3C" w14:textId="77777777">
        <w:trPr>
          <w:jc w:val="center"/>
        </w:trPr>
        <w:tc>
          <w:tcPr>
            <w:tcW w:w="7920" w:type="dxa"/>
          </w:tcPr>
          <w:p w14:paraId="0B916B32" w14:textId="77777777" w:rsidR="006B113F" w:rsidRDefault="00000000">
            <w:pPr>
              <w:spacing w:before="40" w:after="40"/>
            </w:pPr>
            <w:r>
              <w:rPr>
                <w:rFonts w:ascii="Calibri" w:hAnsi="Calibri"/>
                <w:color w:val="475569"/>
                <w:sz w:val="19"/>
              </w:rPr>
              <w:t xml:space="preserve">    6.3 Hallucination Rate vs. Groundedness Dissection</w:t>
            </w:r>
          </w:p>
        </w:tc>
        <w:tc>
          <w:tcPr>
            <w:tcW w:w="1440" w:type="dxa"/>
          </w:tcPr>
          <w:p w14:paraId="64CA0C97" w14:textId="77777777" w:rsidR="006B113F" w:rsidRDefault="00000000">
            <w:pPr>
              <w:spacing w:before="40" w:after="40"/>
              <w:jc w:val="right"/>
            </w:pPr>
            <w:r>
              <w:rPr>
                <w:rFonts w:ascii="Calibri" w:hAnsi="Calibri"/>
                <w:color w:val="64748B"/>
                <w:sz w:val="19"/>
              </w:rPr>
              <w:t>21</w:t>
            </w:r>
          </w:p>
        </w:tc>
      </w:tr>
      <w:tr w:rsidR="006B113F" w14:paraId="169072AB" w14:textId="77777777">
        <w:trPr>
          <w:jc w:val="center"/>
        </w:trPr>
        <w:tc>
          <w:tcPr>
            <w:tcW w:w="7920" w:type="dxa"/>
          </w:tcPr>
          <w:p w14:paraId="02465B8C" w14:textId="77777777" w:rsidR="006B113F" w:rsidRDefault="00000000">
            <w:pPr>
              <w:spacing w:before="40" w:after="40"/>
            </w:pPr>
            <w:r>
              <w:rPr>
                <w:rFonts w:ascii="Calibri" w:hAnsi="Calibri"/>
                <w:color w:val="475569"/>
                <w:sz w:val="19"/>
              </w:rPr>
              <w:t xml:space="preserve">    6.4 Efficiency &amp; Economic Telemetry ($0.00 Incurred Cost)</w:t>
            </w:r>
          </w:p>
        </w:tc>
        <w:tc>
          <w:tcPr>
            <w:tcW w:w="1440" w:type="dxa"/>
          </w:tcPr>
          <w:p w14:paraId="6032C3DA" w14:textId="77777777" w:rsidR="006B113F" w:rsidRDefault="00000000">
            <w:pPr>
              <w:spacing w:before="40" w:after="40"/>
              <w:jc w:val="right"/>
            </w:pPr>
            <w:r>
              <w:rPr>
                <w:rFonts w:ascii="Calibri" w:hAnsi="Calibri"/>
                <w:color w:val="64748B"/>
                <w:sz w:val="19"/>
              </w:rPr>
              <w:t>21</w:t>
            </w:r>
          </w:p>
        </w:tc>
      </w:tr>
      <w:tr w:rsidR="006B113F" w14:paraId="78C8A971" w14:textId="77777777">
        <w:trPr>
          <w:jc w:val="center"/>
        </w:trPr>
        <w:tc>
          <w:tcPr>
            <w:tcW w:w="7920" w:type="dxa"/>
          </w:tcPr>
          <w:p w14:paraId="3E8BC6E3" w14:textId="77777777" w:rsidR="006B113F" w:rsidRDefault="00000000">
            <w:pPr>
              <w:spacing w:before="40" w:after="40"/>
            </w:pPr>
            <w:r>
              <w:rPr>
                <w:rFonts w:ascii="Calibri" w:hAnsi="Calibri"/>
                <w:color w:val="475569"/>
                <w:sz w:val="19"/>
              </w:rPr>
              <w:t xml:space="preserve">    6.5 Deep-Dive Case Study: Atomic Claim Discrepancy Analysis</w:t>
            </w:r>
          </w:p>
        </w:tc>
        <w:tc>
          <w:tcPr>
            <w:tcW w:w="1440" w:type="dxa"/>
          </w:tcPr>
          <w:p w14:paraId="1359D838" w14:textId="77777777" w:rsidR="006B113F" w:rsidRDefault="00000000">
            <w:pPr>
              <w:spacing w:before="40" w:after="40"/>
              <w:jc w:val="right"/>
            </w:pPr>
            <w:r>
              <w:rPr>
                <w:rFonts w:ascii="Calibri" w:hAnsi="Calibri"/>
                <w:color w:val="64748B"/>
                <w:sz w:val="19"/>
              </w:rPr>
              <w:t>22</w:t>
            </w:r>
          </w:p>
        </w:tc>
      </w:tr>
      <w:tr w:rsidR="006B113F" w14:paraId="2C7D400D" w14:textId="77777777">
        <w:trPr>
          <w:jc w:val="center"/>
        </w:trPr>
        <w:tc>
          <w:tcPr>
            <w:tcW w:w="7920" w:type="dxa"/>
          </w:tcPr>
          <w:p w14:paraId="451950BB" w14:textId="77777777" w:rsidR="006B113F" w:rsidRDefault="00000000">
            <w:pPr>
              <w:spacing w:before="40" w:after="40"/>
            </w:pPr>
            <w:r>
              <w:rPr>
                <w:rFonts w:ascii="Calibri" w:hAnsi="Calibri"/>
                <w:b/>
                <w:color w:val="0F172A"/>
                <w:sz w:val="19"/>
              </w:rPr>
              <w:t>7. Verification, Testing &amp; Quality Assurance</w:t>
            </w:r>
          </w:p>
        </w:tc>
        <w:tc>
          <w:tcPr>
            <w:tcW w:w="1440" w:type="dxa"/>
          </w:tcPr>
          <w:p w14:paraId="773AF95C" w14:textId="77777777" w:rsidR="006B113F" w:rsidRDefault="00000000">
            <w:pPr>
              <w:spacing w:before="40" w:after="40"/>
              <w:jc w:val="right"/>
            </w:pPr>
            <w:r>
              <w:rPr>
                <w:rFonts w:ascii="Calibri" w:hAnsi="Calibri"/>
                <w:color w:val="64748B"/>
                <w:sz w:val="19"/>
              </w:rPr>
              <w:t>23</w:t>
            </w:r>
          </w:p>
        </w:tc>
      </w:tr>
      <w:tr w:rsidR="006B113F" w14:paraId="46A33C5C" w14:textId="77777777">
        <w:trPr>
          <w:jc w:val="center"/>
        </w:trPr>
        <w:tc>
          <w:tcPr>
            <w:tcW w:w="7920" w:type="dxa"/>
          </w:tcPr>
          <w:p w14:paraId="5C0EEF7D" w14:textId="77777777" w:rsidR="006B113F" w:rsidRDefault="00000000">
            <w:pPr>
              <w:spacing w:before="40" w:after="40"/>
            </w:pPr>
            <w:r>
              <w:rPr>
                <w:rFonts w:ascii="Calibri" w:hAnsi="Calibri"/>
                <w:color w:val="475569"/>
                <w:sz w:val="19"/>
              </w:rPr>
              <w:t xml:space="preserve">    7.1 Testing Pyramid Strategy</w:t>
            </w:r>
          </w:p>
        </w:tc>
        <w:tc>
          <w:tcPr>
            <w:tcW w:w="1440" w:type="dxa"/>
          </w:tcPr>
          <w:p w14:paraId="4406742A" w14:textId="77777777" w:rsidR="006B113F" w:rsidRDefault="00000000">
            <w:pPr>
              <w:spacing w:before="40" w:after="40"/>
              <w:jc w:val="right"/>
            </w:pPr>
            <w:r>
              <w:rPr>
                <w:rFonts w:ascii="Calibri" w:hAnsi="Calibri"/>
                <w:color w:val="64748B"/>
                <w:sz w:val="19"/>
              </w:rPr>
              <w:t>23</w:t>
            </w:r>
          </w:p>
        </w:tc>
      </w:tr>
      <w:tr w:rsidR="006B113F" w14:paraId="0366EEB2" w14:textId="77777777">
        <w:trPr>
          <w:jc w:val="center"/>
        </w:trPr>
        <w:tc>
          <w:tcPr>
            <w:tcW w:w="7920" w:type="dxa"/>
          </w:tcPr>
          <w:p w14:paraId="7F4F6BBC" w14:textId="77777777" w:rsidR="006B113F" w:rsidRDefault="00000000">
            <w:pPr>
              <w:spacing w:before="40" w:after="40"/>
            </w:pPr>
            <w:r>
              <w:rPr>
                <w:rFonts w:ascii="Calibri" w:hAnsi="Calibri"/>
                <w:color w:val="475569"/>
                <w:sz w:val="19"/>
              </w:rPr>
              <w:t xml:space="preserve">    7.2 Automated Pytest Suite Execution &amp; Results</w:t>
            </w:r>
          </w:p>
        </w:tc>
        <w:tc>
          <w:tcPr>
            <w:tcW w:w="1440" w:type="dxa"/>
          </w:tcPr>
          <w:p w14:paraId="24E51518" w14:textId="77777777" w:rsidR="006B113F" w:rsidRDefault="00000000">
            <w:pPr>
              <w:spacing w:before="40" w:after="40"/>
              <w:jc w:val="right"/>
            </w:pPr>
            <w:r>
              <w:rPr>
                <w:rFonts w:ascii="Calibri" w:hAnsi="Calibri"/>
                <w:color w:val="64748B"/>
                <w:sz w:val="19"/>
              </w:rPr>
              <w:t>23</w:t>
            </w:r>
          </w:p>
        </w:tc>
      </w:tr>
      <w:tr w:rsidR="006B113F" w14:paraId="6AAB31A1" w14:textId="77777777">
        <w:trPr>
          <w:jc w:val="center"/>
        </w:trPr>
        <w:tc>
          <w:tcPr>
            <w:tcW w:w="7920" w:type="dxa"/>
          </w:tcPr>
          <w:p w14:paraId="1EDFE640" w14:textId="77777777" w:rsidR="006B113F" w:rsidRDefault="00000000">
            <w:pPr>
              <w:spacing w:before="40" w:after="40"/>
            </w:pPr>
            <w:r>
              <w:rPr>
                <w:rFonts w:ascii="Calibri" w:hAnsi="Calibri"/>
                <w:b/>
                <w:color w:val="0F172A"/>
                <w:sz w:val="19"/>
              </w:rPr>
              <w:t>8. Deployment &amp; Operational User Guide</w:t>
            </w:r>
          </w:p>
        </w:tc>
        <w:tc>
          <w:tcPr>
            <w:tcW w:w="1440" w:type="dxa"/>
          </w:tcPr>
          <w:p w14:paraId="0E90F8F3" w14:textId="77777777" w:rsidR="006B113F" w:rsidRDefault="00000000">
            <w:pPr>
              <w:spacing w:before="40" w:after="40"/>
              <w:jc w:val="right"/>
            </w:pPr>
            <w:r>
              <w:rPr>
                <w:rFonts w:ascii="Calibri" w:hAnsi="Calibri"/>
                <w:color w:val="64748B"/>
                <w:sz w:val="19"/>
              </w:rPr>
              <w:t>24</w:t>
            </w:r>
          </w:p>
        </w:tc>
      </w:tr>
      <w:tr w:rsidR="006B113F" w14:paraId="5231D537" w14:textId="77777777">
        <w:trPr>
          <w:jc w:val="center"/>
        </w:trPr>
        <w:tc>
          <w:tcPr>
            <w:tcW w:w="7920" w:type="dxa"/>
          </w:tcPr>
          <w:p w14:paraId="449BE5E6" w14:textId="77777777" w:rsidR="006B113F" w:rsidRDefault="00000000">
            <w:pPr>
              <w:spacing w:before="40" w:after="40"/>
            </w:pPr>
            <w:r>
              <w:rPr>
                <w:rFonts w:ascii="Calibri" w:hAnsi="Calibri"/>
                <w:color w:val="475569"/>
                <w:sz w:val="19"/>
              </w:rPr>
              <w:lastRenderedPageBreak/>
              <w:t xml:space="preserve">    8.1 Local Execution via One-Click Automation Scripts</w:t>
            </w:r>
          </w:p>
        </w:tc>
        <w:tc>
          <w:tcPr>
            <w:tcW w:w="1440" w:type="dxa"/>
          </w:tcPr>
          <w:p w14:paraId="2BCF7E6D" w14:textId="77777777" w:rsidR="006B113F" w:rsidRDefault="00000000">
            <w:pPr>
              <w:spacing w:before="40" w:after="40"/>
              <w:jc w:val="right"/>
            </w:pPr>
            <w:r>
              <w:rPr>
                <w:rFonts w:ascii="Calibri" w:hAnsi="Calibri"/>
                <w:color w:val="64748B"/>
                <w:sz w:val="19"/>
              </w:rPr>
              <w:t>24</w:t>
            </w:r>
          </w:p>
        </w:tc>
      </w:tr>
      <w:tr w:rsidR="006B113F" w14:paraId="7A07CF98" w14:textId="77777777">
        <w:trPr>
          <w:jc w:val="center"/>
        </w:trPr>
        <w:tc>
          <w:tcPr>
            <w:tcW w:w="7920" w:type="dxa"/>
          </w:tcPr>
          <w:p w14:paraId="5CCD92F8" w14:textId="77777777" w:rsidR="006B113F" w:rsidRDefault="00000000">
            <w:pPr>
              <w:spacing w:before="40" w:after="40"/>
            </w:pPr>
            <w:r>
              <w:rPr>
                <w:rFonts w:ascii="Calibri" w:hAnsi="Calibri"/>
                <w:color w:val="475569"/>
                <w:sz w:val="19"/>
              </w:rPr>
              <w:t xml:space="preserve">    8.2 Cloud Production Deployment Architecture</w:t>
            </w:r>
          </w:p>
        </w:tc>
        <w:tc>
          <w:tcPr>
            <w:tcW w:w="1440" w:type="dxa"/>
          </w:tcPr>
          <w:p w14:paraId="558C14D3" w14:textId="77777777" w:rsidR="006B113F" w:rsidRDefault="00000000">
            <w:pPr>
              <w:spacing w:before="40" w:after="40"/>
              <w:jc w:val="right"/>
            </w:pPr>
            <w:r>
              <w:rPr>
                <w:rFonts w:ascii="Calibri" w:hAnsi="Calibri"/>
                <w:color w:val="64748B"/>
                <w:sz w:val="19"/>
              </w:rPr>
              <w:t>24</w:t>
            </w:r>
          </w:p>
        </w:tc>
      </w:tr>
      <w:tr w:rsidR="006B113F" w14:paraId="50771DA3" w14:textId="77777777">
        <w:trPr>
          <w:jc w:val="center"/>
        </w:trPr>
        <w:tc>
          <w:tcPr>
            <w:tcW w:w="7920" w:type="dxa"/>
          </w:tcPr>
          <w:p w14:paraId="18B3FE78" w14:textId="77777777" w:rsidR="006B113F" w:rsidRDefault="00000000">
            <w:pPr>
              <w:spacing w:before="40" w:after="40"/>
            </w:pPr>
            <w:r>
              <w:rPr>
                <w:rFonts w:ascii="Calibri" w:hAnsi="Calibri"/>
                <w:color w:val="475569"/>
                <w:sz w:val="19"/>
              </w:rPr>
              <w:t xml:space="preserve">    8.3 Core REST API Endpoints Reference</w:t>
            </w:r>
          </w:p>
        </w:tc>
        <w:tc>
          <w:tcPr>
            <w:tcW w:w="1440" w:type="dxa"/>
          </w:tcPr>
          <w:p w14:paraId="4C360BFF" w14:textId="77777777" w:rsidR="006B113F" w:rsidRDefault="00000000">
            <w:pPr>
              <w:spacing w:before="40" w:after="40"/>
              <w:jc w:val="right"/>
            </w:pPr>
            <w:r>
              <w:rPr>
                <w:rFonts w:ascii="Calibri" w:hAnsi="Calibri"/>
                <w:color w:val="64748B"/>
                <w:sz w:val="19"/>
              </w:rPr>
              <w:t>25</w:t>
            </w:r>
          </w:p>
        </w:tc>
      </w:tr>
      <w:tr w:rsidR="006B113F" w14:paraId="557D0F4E" w14:textId="77777777">
        <w:trPr>
          <w:jc w:val="center"/>
        </w:trPr>
        <w:tc>
          <w:tcPr>
            <w:tcW w:w="7920" w:type="dxa"/>
          </w:tcPr>
          <w:p w14:paraId="04B8D48E" w14:textId="77777777" w:rsidR="006B113F" w:rsidRDefault="00000000">
            <w:pPr>
              <w:spacing w:before="40" w:after="40"/>
            </w:pPr>
            <w:r>
              <w:rPr>
                <w:rFonts w:ascii="Calibri" w:hAnsi="Calibri"/>
                <w:b/>
                <w:color w:val="0F172A"/>
                <w:sz w:val="19"/>
              </w:rPr>
              <w:t>9. Limitations, Lessons Learned &amp; Future Roadmap</w:t>
            </w:r>
          </w:p>
        </w:tc>
        <w:tc>
          <w:tcPr>
            <w:tcW w:w="1440" w:type="dxa"/>
          </w:tcPr>
          <w:p w14:paraId="41BEF300" w14:textId="77777777" w:rsidR="006B113F" w:rsidRDefault="00000000">
            <w:pPr>
              <w:spacing w:before="40" w:after="40"/>
              <w:jc w:val="right"/>
            </w:pPr>
            <w:r>
              <w:rPr>
                <w:rFonts w:ascii="Calibri" w:hAnsi="Calibri"/>
                <w:color w:val="64748B"/>
                <w:sz w:val="19"/>
              </w:rPr>
              <w:t>26</w:t>
            </w:r>
          </w:p>
        </w:tc>
      </w:tr>
      <w:tr w:rsidR="006B113F" w14:paraId="64BA885A" w14:textId="77777777">
        <w:trPr>
          <w:jc w:val="center"/>
        </w:trPr>
        <w:tc>
          <w:tcPr>
            <w:tcW w:w="7920" w:type="dxa"/>
          </w:tcPr>
          <w:p w14:paraId="39C1080A" w14:textId="77777777" w:rsidR="006B113F" w:rsidRDefault="00000000">
            <w:pPr>
              <w:spacing w:before="40" w:after="40"/>
            </w:pPr>
            <w:r>
              <w:rPr>
                <w:rFonts w:ascii="Calibri" w:hAnsi="Calibri"/>
                <w:b/>
                <w:color w:val="0F172A"/>
                <w:sz w:val="19"/>
              </w:rPr>
              <w:t>10. Conclusion</w:t>
            </w:r>
          </w:p>
        </w:tc>
        <w:tc>
          <w:tcPr>
            <w:tcW w:w="1440" w:type="dxa"/>
          </w:tcPr>
          <w:p w14:paraId="3D5E4645" w14:textId="77777777" w:rsidR="006B113F" w:rsidRDefault="00000000">
            <w:pPr>
              <w:spacing w:before="40" w:after="40"/>
              <w:jc w:val="right"/>
            </w:pPr>
            <w:r>
              <w:rPr>
                <w:rFonts w:ascii="Calibri" w:hAnsi="Calibri"/>
                <w:color w:val="64748B"/>
                <w:sz w:val="19"/>
              </w:rPr>
              <w:t>27</w:t>
            </w:r>
          </w:p>
        </w:tc>
      </w:tr>
      <w:tr w:rsidR="006B113F" w14:paraId="1275491A" w14:textId="77777777">
        <w:trPr>
          <w:jc w:val="center"/>
        </w:trPr>
        <w:tc>
          <w:tcPr>
            <w:tcW w:w="7920" w:type="dxa"/>
          </w:tcPr>
          <w:p w14:paraId="630DC2E1" w14:textId="77777777" w:rsidR="006B113F" w:rsidRDefault="00000000">
            <w:pPr>
              <w:spacing w:before="40" w:after="40"/>
            </w:pPr>
            <w:r>
              <w:rPr>
                <w:rFonts w:ascii="Calibri" w:hAnsi="Calibri"/>
                <w:b/>
                <w:color w:val="0F172A"/>
                <w:sz w:val="19"/>
              </w:rPr>
              <w:t>References &amp; Academic Bibliography</w:t>
            </w:r>
          </w:p>
        </w:tc>
        <w:tc>
          <w:tcPr>
            <w:tcW w:w="1440" w:type="dxa"/>
          </w:tcPr>
          <w:p w14:paraId="21FA17F1" w14:textId="77777777" w:rsidR="006B113F" w:rsidRDefault="00000000">
            <w:pPr>
              <w:spacing w:before="40" w:after="40"/>
              <w:jc w:val="right"/>
            </w:pPr>
            <w:r>
              <w:rPr>
                <w:rFonts w:ascii="Calibri" w:hAnsi="Calibri"/>
                <w:color w:val="64748B"/>
                <w:sz w:val="19"/>
              </w:rPr>
              <w:t>28</w:t>
            </w:r>
          </w:p>
        </w:tc>
      </w:tr>
    </w:tbl>
    <w:p w14:paraId="3882280A" w14:textId="77777777" w:rsidR="006B113F" w:rsidRDefault="00000000">
      <w:r>
        <w:br w:type="page"/>
      </w:r>
    </w:p>
    <w:p w14:paraId="7446C6F2" w14:textId="77777777" w:rsidR="006B113F" w:rsidRDefault="00000000">
      <w:pPr>
        <w:keepNext/>
        <w:spacing w:before="440" w:after="160"/>
      </w:pPr>
      <w:r>
        <w:rPr>
          <w:rFonts w:ascii="Calibri" w:hAnsi="Calibri"/>
          <w:b/>
          <w:color w:val="0F172A"/>
          <w:sz w:val="34"/>
        </w:rPr>
        <w:lastRenderedPageBreak/>
        <w:t>1. Introduction &amp; Problem Definition</w:t>
      </w:r>
    </w:p>
    <w:p w14:paraId="5A4B1E69" w14:textId="77777777" w:rsidR="006B113F" w:rsidRDefault="00000000">
      <w:pPr>
        <w:keepNext/>
        <w:spacing w:before="280" w:after="80"/>
      </w:pPr>
      <w:r>
        <w:rPr>
          <w:rFonts w:ascii="Calibri" w:hAnsi="Calibri"/>
          <w:b/>
          <w:color w:val="1E3A8A"/>
          <w:sz w:val="27"/>
        </w:rPr>
        <w:t>1.1 Background &amp; Industry Context</w:t>
      </w:r>
    </w:p>
    <w:p w14:paraId="0EDA7C96" w14:textId="77777777" w:rsidR="006B113F" w:rsidRDefault="00000000">
      <w:pPr>
        <w:spacing w:after="120"/>
      </w:pPr>
      <w:r>
        <w:rPr>
          <w:rFonts w:ascii="Calibri" w:hAnsi="Calibri"/>
          <w:color w:val="334155"/>
        </w:rPr>
        <w:t>The past three years have witnessed an unprecedented acceleration in the development and deployment of foundation Large Language Models (LLMs). From proprietary frontier systems like OpenAI's GPT-4o, Anthropic's Claude 3.5 Sonnet, and Google's Gemini 1.5 Pro to high-capability open-weights models such as Meta's Llama 3.1 series, Alibaba's Qwen 2.5, and Mistral AI's architectures, developers now have access to an overwhelming variety of models with drastically differing parameter scales, quantization profiles, and operational price points.</w:t>
      </w:r>
    </w:p>
    <w:p w14:paraId="6EEA432E" w14:textId="77777777" w:rsidR="006B113F" w:rsidRDefault="00000000">
      <w:pPr>
        <w:spacing w:after="120"/>
      </w:pPr>
      <w:r>
        <w:rPr>
          <w:rFonts w:ascii="Calibri" w:hAnsi="Calibri"/>
          <w:color w:val="334155"/>
        </w:rPr>
        <w:t>However, as LLMs transition from exploratory research artifacts to mission-critical infrastructure in automated code generation, biomedical query processing, customer support, and financial analytics, model selection has become a multi-million-dollar challenge. Software engineers cannot merely evaluate models based on subjective marketing claims; they require empirical, reproducible verification of performance under exact workload conditions.</w:t>
      </w:r>
    </w:p>
    <w:p w14:paraId="2C2040DC" w14:textId="77777777" w:rsidR="006B113F" w:rsidRDefault="00000000">
      <w:pPr>
        <w:keepNext/>
        <w:spacing w:before="280" w:after="80"/>
      </w:pPr>
      <w:r>
        <w:rPr>
          <w:rFonts w:ascii="Calibri" w:hAnsi="Calibri"/>
          <w:b/>
          <w:color w:val="1E3A8A"/>
          <w:sz w:val="27"/>
        </w:rPr>
        <w:t>1.2 Pitfalls of Conventional LLM Leaderboards</w:t>
      </w:r>
    </w:p>
    <w:p w14:paraId="6C650937" w14:textId="77777777" w:rsidR="006B113F" w:rsidRDefault="00000000">
      <w:pPr>
        <w:spacing w:after="120"/>
      </w:pPr>
      <w:r>
        <w:rPr>
          <w:rFonts w:ascii="Calibri" w:hAnsi="Calibri"/>
          <w:color w:val="334155"/>
        </w:rPr>
        <w:t>Despite the availability of public leaderboards and evaluation suites, existing tools systematically fail production engineering needs due to four foundational flaws:</w:t>
      </w:r>
    </w:p>
    <w:p w14:paraId="7B1F8640" w14:textId="77777777" w:rsidR="006B113F" w:rsidRDefault="00000000">
      <w:pPr>
        <w:pStyle w:val="ListBullet"/>
        <w:spacing w:after="60"/>
      </w:pPr>
      <w:r>
        <w:rPr>
          <w:rFonts w:ascii="Calibri" w:hAnsi="Calibri"/>
          <w:b/>
          <w:color w:val="0F172A"/>
        </w:rPr>
        <w:t xml:space="preserve">1. Single-Score Flattening: </w:t>
      </w:r>
      <w:r>
        <w:rPr>
          <w:rFonts w:ascii="Calibri" w:hAnsi="Calibri"/>
          <w:color w:val="334155"/>
        </w:rPr>
        <w:t>Most leaderboards collapse dozens of benchmarks into an aggregate single number (e.g., 'Average: 74.2%'). This mathematical reduction masks severe category-specific deficiencies. A model that achieves stellar scores in conversational creative writing can completely collapse on multi-step mathematical induction or Python syntax validation, yet maintain an attractive average score.</w:t>
      </w:r>
    </w:p>
    <w:p w14:paraId="036E4E73" w14:textId="77777777" w:rsidR="006B113F" w:rsidRDefault="00000000">
      <w:pPr>
        <w:pStyle w:val="ListBullet"/>
        <w:spacing w:after="60"/>
      </w:pPr>
      <w:r>
        <w:rPr>
          <w:rFonts w:ascii="Calibri" w:hAnsi="Calibri"/>
          <w:b/>
          <w:color w:val="0F172A"/>
        </w:rPr>
        <w:t xml:space="preserve">2. The Hallucination Blindspot: </w:t>
      </w:r>
      <w:r>
        <w:rPr>
          <w:rFonts w:ascii="Calibri" w:hAnsi="Calibri"/>
          <w:color w:val="334155"/>
        </w:rPr>
        <w:t>Traditional benchmarks treat factuality as a subsidiary component of task accuracy. A model can produce a highly persuasive, syntactically flawless answer that contains completely fabricated citations or non-existent facts. Standard scoring heuristics (such as BLEU or ROUGE) reward stylistic overlap and miss fatal factual hallucinations entirely.</w:t>
      </w:r>
    </w:p>
    <w:p w14:paraId="39C4355E" w14:textId="77777777" w:rsidR="006B113F" w:rsidRDefault="00000000">
      <w:pPr>
        <w:pStyle w:val="ListBullet"/>
        <w:spacing w:after="60"/>
      </w:pPr>
      <w:r>
        <w:rPr>
          <w:rFonts w:ascii="Calibri" w:hAnsi="Calibri"/>
          <w:b/>
          <w:color w:val="0F172A"/>
        </w:rPr>
        <w:t xml:space="preserve">3. Prohibitive Computational &amp; Financial Cost: </w:t>
      </w:r>
      <w:r>
        <w:rPr>
          <w:rFonts w:ascii="Calibri" w:hAnsi="Calibri"/>
          <w:color w:val="334155"/>
        </w:rPr>
        <w:t>Industrial evaluation frameworks frequently require enterprise API budgets or dedicated on-premise GPU clusters (e.g., 8x H100s) to execute thousands of few-shot evaluations. For individual developers, academic student researchers, and indie builders, these costs represent an impassable barrier.</w:t>
      </w:r>
    </w:p>
    <w:p w14:paraId="37403BB4" w14:textId="77777777" w:rsidR="006B113F" w:rsidRDefault="00000000">
      <w:pPr>
        <w:pStyle w:val="ListBullet"/>
        <w:spacing w:after="60"/>
      </w:pPr>
      <w:r>
        <w:rPr>
          <w:rFonts w:ascii="Calibri" w:hAnsi="Calibri"/>
          <w:b/>
          <w:color w:val="0F172A"/>
        </w:rPr>
        <w:t xml:space="preserve">4. Opaque &amp; Non-Actionable Positioning: </w:t>
      </w:r>
      <w:r>
        <w:rPr>
          <w:rFonts w:ascii="Calibri" w:hAnsi="Calibri"/>
          <w:color w:val="334155"/>
        </w:rPr>
        <w:t>Receiving a raw score of 72% on GSM8K provides zero intuitive context. Does 72% match frontier models? Is it adequate for production? Without a versioned, maintained industry reference distribution, raw numbers fail to communicate actionable engineering positioning.</w:t>
      </w:r>
    </w:p>
    <w:p w14:paraId="363F3917" w14:textId="77777777" w:rsidR="006B113F" w:rsidRDefault="00000000">
      <w:pPr>
        <w:keepNext/>
        <w:spacing w:before="280" w:after="80"/>
      </w:pPr>
      <w:r>
        <w:rPr>
          <w:rFonts w:ascii="Calibri" w:hAnsi="Calibri"/>
          <w:b/>
          <w:color w:val="1E3A8A"/>
          <w:sz w:val="27"/>
        </w:rPr>
        <w:t>1.3 Project Vision &amp; SMART Objectives</w:t>
      </w:r>
    </w:p>
    <w:p w14:paraId="327DF2E2" w14:textId="77777777" w:rsidR="006B113F" w:rsidRDefault="00000000">
      <w:pPr>
        <w:spacing w:after="120"/>
      </w:pPr>
      <w:r>
        <w:rPr>
          <w:rFonts w:ascii="Calibri" w:hAnsi="Calibri"/>
          <w:color w:val="334155"/>
        </w:rPr>
        <w:t xml:space="preserve">Meridian was conceived to fundamentally democratize and elevate LLM evaluation. The overarching project vision is to create a self-hostable, zero-cost benchmarking platform that answers the exact </w:t>
      </w:r>
      <w:r>
        <w:rPr>
          <w:rFonts w:ascii="Calibri" w:hAnsi="Calibri"/>
          <w:color w:val="334155"/>
        </w:rPr>
        <w:lastRenderedPageBreak/>
        <w:t>question: 'Where does candidate Model X stand compared to trusted industry baselines across specific task capabilities, and does it hallucinate under pressure?'</w:t>
      </w:r>
    </w:p>
    <w:p w14:paraId="24DBA58A" w14:textId="77777777" w:rsidR="006B113F" w:rsidRDefault="00000000">
      <w:pPr>
        <w:spacing w:after="120"/>
      </w:pPr>
      <w:r>
        <w:rPr>
          <w:rFonts w:ascii="Calibri" w:hAnsi="Calibri"/>
          <w:color w:val="334155"/>
        </w:rPr>
        <w:t>To realize this vision, the engineering objectives were defined following SMART criteria:</w:t>
      </w:r>
    </w:p>
    <w:p w14:paraId="196A6605" w14:textId="77777777" w:rsidR="006B113F" w:rsidRDefault="00000000">
      <w:pPr>
        <w:pStyle w:val="ListBullet"/>
        <w:spacing w:after="60"/>
      </w:pPr>
      <w:r>
        <w:rPr>
          <w:rFonts w:ascii="Calibri" w:hAnsi="Calibri"/>
          <w:b/>
          <w:color w:val="0F172A"/>
        </w:rPr>
        <w:t xml:space="preserve">Specific: </w:t>
      </w:r>
      <w:r>
        <w:rPr>
          <w:rFonts w:ascii="Calibri" w:hAnsi="Calibri"/>
          <w:color w:val="334155"/>
        </w:rPr>
        <w:t>Deliver an asynchronous execution engine capable of evaluating multiple models across 7 capability categories (Mathematics, Coding, Reasoning, Factual QA, Summarization, Creative Writing, Long-Context) concurrently.</w:t>
      </w:r>
    </w:p>
    <w:p w14:paraId="21D87ADA" w14:textId="77777777" w:rsidR="006B113F" w:rsidRDefault="00000000">
      <w:pPr>
        <w:pStyle w:val="ListBullet"/>
        <w:spacing w:after="60"/>
      </w:pPr>
      <w:r>
        <w:rPr>
          <w:rFonts w:ascii="Calibri" w:hAnsi="Calibri"/>
          <w:b/>
          <w:color w:val="0F172A"/>
        </w:rPr>
        <w:t xml:space="preserve">Measurable: </w:t>
      </w:r>
      <w:r>
        <w:rPr>
          <w:rFonts w:ascii="Calibri" w:hAnsi="Calibri"/>
          <w:color w:val="334155"/>
        </w:rPr>
        <w:t>Generate multi-dimensional metrics for every task: Quality (Exact Match, Token F1, Cosine Semantic Similarity), Reliability (Atomic Claim Hallucination Rate, Groundedness Ratio), Efficiency (Latency, TTFT, Throughput), and Cost ($/run).</w:t>
      </w:r>
    </w:p>
    <w:p w14:paraId="08EDB70B" w14:textId="77777777" w:rsidR="006B113F" w:rsidRDefault="00000000">
      <w:pPr>
        <w:pStyle w:val="ListBullet"/>
        <w:spacing w:after="60"/>
      </w:pPr>
      <w:r>
        <w:rPr>
          <w:rFonts w:ascii="Calibri" w:hAnsi="Calibri"/>
          <w:b/>
          <w:color w:val="0F172A"/>
        </w:rPr>
        <w:t xml:space="preserve">Achievable: </w:t>
      </w:r>
      <w:r>
        <w:rPr>
          <w:rFonts w:ascii="Calibri" w:hAnsi="Calibri"/>
          <w:color w:val="334155"/>
        </w:rPr>
        <w:t>Achieve 100% zero-cost operability by engineering adapters natively around generous free-tier inference APIs (Cloudflare Workers AI, Groq LPU, Google AI Studio, OpenRouter free models).</w:t>
      </w:r>
    </w:p>
    <w:p w14:paraId="2293DD2A" w14:textId="77777777" w:rsidR="006B113F" w:rsidRDefault="00000000">
      <w:pPr>
        <w:pStyle w:val="ListBullet"/>
        <w:spacing w:after="60"/>
      </w:pPr>
      <w:r>
        <w:rPr>
          <w:rFonts w:ascii="Calibri" w:hAnsi="Calibri"/>
          <w:b/>
          <w:color w:val="0F172A"/>
        </w:rPr>
        <w:t xml:space="preserve">Relevant: </w:t>
      </w:r>
      <w:r>
        <w:rPr>
          <w:rFonts w:ascii="Calibri" w:hAnsi="Calibri"/>
          <w:color w:val="334155"/>
        </w:rPr>
        <w:t>Normalizing raw scores into 4 statistical tiers (Frontier, Strong, Mid, Weak) relative to versioned baseline distributions (GPT-4o, Claude 3.5 Sonnet) and generating interactive radar charts and publication-grade PDF/CSV reports.</w:t>
      </w:r>
    </w:p>
    <w:p w14:paraId="1D9868A1" w14:textId="77777777" w:rsidR="006B113F" w:rsidRDefault="00000000">
      <w:pPr>
        <w:pStyle w:val="ListBullet"/>
        <w:spacing w:after="60"/>
      </w:pPr>
      <w:r>
        <w:rPr>
          <w:rFonts w:ascii="Calibri" w:hAnsi="Calibri"/>
          <w:b/>
          <w:color w:val="0F172A"/>
        </w:rPr>
        <w:t xml:space="preserve">Time-Bound: </w:t>
      </w:r>
      <w:r>
        <w:rPr>
          <w:rFonts w:ascii="Calibri" w:hAnsi="Calibri"/>
          <w:color w:val="334155"/>
        </w:rPr>
        <w:t>Complete full architectural delivery, empirical validation, and academic deployment within the Software Engineering academic cycle.</w:t>
      </w:r>
    </w:p>
    <w:p w14:paraId="7AF2B031" w14:textId="77777777" w:rsidR="006B113F" w:rsidRDefault="00000000">
      <w:pPr>
        <w:keepNext/>
        <w:spacing w:before="280" w:after="80"/>
      </w:pPr>
      <w:r>
        <w:rPr>
          <w:rFonts w:ascii="Calibri" w:hAnsi="Calibri"/>
          <w:b/>
          <w:color w:val="1E3A8A"/>
          <w:sz w:val="27"/>
        </w:rPr>
        <w:t>1.4 Scope &amp; Operational Boundaries</w:t>
      </w:r>
    </w:p>
    <w:p w14:paraId="4B5E417C" w14:textId="77777777" w:rsidR="006B113F" w:rsidRDefault="00000000">
      <w:pPr>
        <w:spacing w:after="120"/>
      </w:pPr>
      <w:r>
        <w:rPr>
          <w:rFonts w:ascii="Calibri" w:hAnsi="Calibri"/>
          <w:color w:val="334155"/>
        </w:rPr>
        <w:t>In Scope: Multi-model evaluation across standardized datasets; asynchronous task execution; automated quality and heuristic scoring; atomic claim extraction and verification; industry baseline registry and percentile tiering; capability radar rendering; interactive response drill-down; PDF and CSV report compilation; and zero-cost cloud deployment on Railway and Neon PostgreSQL.</w:t>
      </w:r>
    </w:p>
    <w:p w14:paraId="7A030B49" w14:textId="77777777" w:rsidR="006B113F" w:rsidRDefault="00000000">
      <w:pPr>
        <w:spacing w:after="120"/>
      </w:pPr>
      <w:r>
        <w:rPr>
          <w:rFonts w:ascii="Calibri" w:hAnsi="Calibri"/>
          <w:color w:val="334155"/>
        </w:rPr>
        <w:t>Out of Scope (for MVP): Training or fine-tuning foundation models; multi-tenant enterprise billing or SSO; and guaranteed instantaneous public baseline updates (mitigated via transparent timestamp and version labeling).</w:t>
      </w:r>
    </w:p>
    <w:p w14:paraId="61D4D62B" w14:textId="77777777" w:rsidR="006B113F" w:rsidRDefault="00000000">
      <w:r>
        <w:br w:type="page"/>
      </w:r>
    </w:p>
    <w:p w14:paraId="3D292A21" w14:textId="77777777" w:rsidR="006B113F" w:rsidRDefault="00000000">
      <w:pPr>
        <w:keepNext/>
        <w:spacing w:before="440" w:after="160"/>
      </w:pPr>
      <w:r>
        <w:rPr>
          <w:rFonts w:ascii="Calibri" w:hAnsi="Calibri"/>
          <w:b/>
          <w:color w:val="0F172A"/>
          <w:sz w:val="34"/>
        </w:rPr>
        <w:lastRenderedPageBreak/>
        <w:t>2. Literature Review &amp; Comprehensive Survey of Similar Works</w:t>
      </w:r>
    </w:p>
    <w:p w14:paraId="6F420D26" w14:textId="77777777" w:rsidR="006B113F" w:rsidRDefault="00000000">
      <w:pPr>
        <w:spacing w:after="120"/>
      </w:pPr>
      <w:r>
        <w:rPr>
          <w:rFonts w:ascii="Calibri" w:hAnsi="Calibri"/>
          <w:color w:val="334155"/>
        </w:rPr>
        <w:t>To establish rigorous academic grounding and avoid redundant engineering, an extensive literature review and comparative analysis of existing evaluation harnesses, leaderboards, and observability frameworks was conducted during the project inception. This section provides an exhaustive review of 10 prominent platforms and analyzes the critical architectural gap that Meridian addresses.</w:t>
      </w:r>
    </w:p>
    <w:p w14:paraId="53FF70DA" w14:textId="77777777" w:rsidR="006B113F" w:rsidRDefault="00000000">
      <w:pPr>
        <w:keepNext/>
        <w:spacing w:before="280" w:after="80"/>
      </w:pPr>
      <w:r>
        <w:rPr>
          <w:rFonts w:ascii="Calibri" w:hAnsi="Calibri"/>
          <w:b/>
          <w:color w:val="1E3A8A"/>
          <w:sz w:val="27"/>
        </w:rPr>
        <w:t>2.1 Detailed Survey of Existing Benchmarking Frameworks</w:t>
      </w:r>
    </w:p>
    <w:p w14:paraId="09993364" w14:textId="77777777" w:rsidR="006B113F" w:rsidRDefault="00000000">
      <w:pPr>
        <w:keepNext/>
        <w:spacing w:before="200" w:after="40"/>
      </w:pPr>
      <w:r>
        <w:rPr>
          <w:rFonts w:ascii="Calibri" w:hAnsi="Calibri"/>
          <w:b/>
          <w:color w:val="2563EB"/>
        </w:rPr>
        <w:t>2.1.1 EleutherAI lm-evaluation-harness</w:t>
      </w:r>
    </w:p>
    <w:p w14:paraId="55552EC9" w14:textId="77777777" w:rsidR="006B113F" w:rsidRDefault="00000000">
      <w:pPr>
        <w:spacing w:after="120"/>
      </w:pPr>
      <w:r>
        <w:rPr>
          <w:rFonts w:ascii="Calibri" w:hAnsi="Calibri"/>
          <w:color w:val="334155"/>
        </w:rPr>
        <w:t>The Language Model Evaluation Harness (lm-evaluation-harness) developed by EleutherAI is the de-facto standard CLI framework powering academic model evaluations, including the Hugging Face Open LLM Leaderboard. It supports over 200 standard benchmarks (MMLU, GSM8K, ARC, HellaSwag, Winogrande, TruthfulQA) and evaluates models primarily using log-likelihood probabilities over multiple-choice token completions or greedy generative decoding.</w:t>
      </w:r>
    </w:p>
    <w:p w14:paraId="3FF0BC59" w14:textId="77777777" w:rsidR="006B113F" w:rsidRDefault="00000000">
      <w:pPr>
        <w:pStyle w:val="ListBullet"/>
        <w:spacing w:after="60"/>
      </w:pPr>
      <w:r>
        <w:rPr>
          <w:rFonts w:ascii="Calibri" w:hAnsi="Calibri"/>
          <w:b/>
          <w:color w:val="0F172A"/>
        </w:rPr>
        <w:t xml:space="preserve">Strengths: </w:t>
      </w:r>
      <w:r>
        <w:rPr>
          <w:rFonts w:ascii="Calibri" w:hAnsi="Calibri"/>
          <w:color w:val="334155"/>
        </w:rPr>
        <w:t>Provides standardized YAML task specifications and reproducible prompts.</w:t>
      </w:r>
    </w:p>
    <w:p w14:paraId="11766851" w14:textId="77777777" w:rsidR="006B113F" w:rsidRDefault="00000000">
      <w:pPr>
        <w:pStyle w:val="ListBullet"/>
        <w:spacing w:after="60"/>
      </w:pPr>
      <w:r>
        <w:rPr>
          <w:rFonts w:ascii="Calibri" w:hAnsi="Calibri"/>
          <w:b/>
          <w:color w:val="0F172A"/>
        </w:rPr>
        <w:t xml:space="preserve">Limitations: </w:t>
      </w:r>
      <w:r>
        <w:rPr>
          <w:rFonts w:ascii="Calibri" w:hAnsi="Calibri"/>
          <w:color w:val="334155"/>
        </w:rPr>
        <w:t>Outputs only raw accuracy percentages; lacks normalization against external industry baselines; provides no capability radar profiling; does not treat hallucination as an independent claim-level metric; and requires substantial local GPU compute for local models or expensive API tokens.</w:t>
      </w:r>
    </w:p>
    <w:p w14:paraId="068CB7EE" w14:textId="77777777" w:rsidR="006B113F" w:rsidRDefault="00000000">
      <w:pPr>
        <w:keepNext/>
        <w:spacing w:before="200" w:after="40"/>
      </w:pPr>
      <w:r>
        <w:rPr>
          <w:rFonts w:ascii="Calibri" w:hAnsi="Calibri"/>
          <w:b/>
          <w:color w:val="2563EB"/>
        </w:rPr>
        <w:t>2.1.2 Stanford HELM (Holistic Evaluation of Language Models)</w:t>
      </w:r>
    </w:p>
    <w:p w14:paraId="5F78EA65" w14:textId="77777777" w:rsidR="006B113F" w:rsidRDefault="00000000">
      <w:pPr>
        <w:spacing w:after="120"/>
      </w:pPr>
      <w:r>
        <w:rPr>
          <w:rFonts w:ascii="Calibri" w:hAnsi="Calibri"/>
          <w:color w:val="334155"/>
        </w:rPr>
        <w:t>Introduced by Liang et al. at Stanford CRFM, HELM represents a major academic effort toward holistic evaluation. HELM evaluates foundation models across 7 core metrics: accuracy, calibration, robustness, fairness, bias, toxicity, and computational efficiency across a wide array of standardized scenarios.</w:t>
      </w:r>
    </w:p>
    <w:p w14:paraId="3CC502BA" w14:textId="77777777" w:rsidR="006B113F" w:rsidRDefault="00000000">
      <w:pPr>
        <w:pStyle w:val="ListBullet"/>
        <w:spacing w:after="60"/>
      </w:pPr>
      <w:r>
        <w:rPr>
          <w:rFonts w:ascii="Calibri" w:hAnsi="Calibri"/>
          <w:b/>
          <w:color w:val="0F172A"/>
        </w:rPr>
        <w:t xml:space="preserve">Strengths: </w:t>
      </w:r>
      <w:r>
        <w:rPr>
          <w:rFonts w:ascii="Calibri" w:hAnsi="Calibri"/>
          <w:color w:val="334155"/>
        </w:rPr>
        <w:t>Pioneered multi-metric trade-off evaluation (accuracy vs. efficiency vs. fairness).</w:t>
      </w:r>
    </w:p>
    <w:p w14:paraId="6D0671D5" w14:textId="77777777" w:rsidR="006B113F" w:rsidRDefault="00000000">
      <w:pPr>
        <w:pStyle w:val="ListBullet"/>
        <w:spacing w:after="60"/>
      </w:pPr>
      <w:r>
        <w:rPr>
          <w:rFonts w:ascii="Calibri" w:hAnsi="Calibri"/>
          <w:b/>
          <w:color w:val="0F172A"/>
        </w:rPr>
        <w:t xml:space="preserve">Limitations: </w:t>
      </w:r>
      <w:r>
        <w:rPr>
          <w:rFonts w:ascii="Calibri" w:hAnsi="Calibri"/>
          <w:color w:val="334155"/>
        </w:rPr>
        <w:t>Requires massive enterprise computational budgets (millions of tokens per model run); lacks real-time interactive user evaluation; and does not translate results into intuitive developer-oriented tiering statements.</w:t>
      </w:r>
    </w:p>
    <w:p w14:paraId="2B49F789" w14:textId="77777777" w:rsidR="006B113F" w:rsidRDefault="00000000">
      <w:pPr>
        <w:keepNext/>
        <w:spacing w:before="200" w:after="40"/>
      </w:pPr>
      <w:r>
        <w:rPr>
          <w:rFonts w:ascii="Calibri" w:hAnsi="Calibri"/>
          <w:b/>
          <w:color w:val="2563EB"/>
        </w:rPr>
        <w:t>2.1.3 LMSYS Chatbot Arena</w:t>
      </w:r>
    </w:p>
    <w:p w14:paraId="4FA9FFB0" w14:textId="77777777" w:rsidR="006B113F" w:rsidRDefault="00000000">
      <w:pPr>
        <w:spacing w:after="120"/>
      </w:pPr>
      <w:r>
        <w:rPr>
          <w:rFonts w:ascii="Calibri" w:hAnsi="Calibri"/>
          <w:color w:val="334155"/>
        </w:rPr>
        <w:t>Developed by the Large Model Systems Organization (LMSYS), Chatbot Arena crowdsources human preference evaluations via blind A/B pairwise battles, computing global model rankings using the Bradley-Terry Elo rating algorithm. It includes category-specific subsets (Coding, Hard Prompts, Math).</w:t>
      </w:r>
    </w:p>
    <w:p w14:paraId="47C2D043" w14:textId="77777777" w:rsidR="006B113F" w:rsidRDefault="00000000">
      <w:pPr>
        <w:pStyle w:val="ListBullet"/>
        <w:spacing w:after="60"/>
      </w:pPr>
      <w:r>
        <w:rPr>
          <w:rFonts w:ascii="Calibri" w:hAnsi="Calibri"/>
          <w:b/>
          <w:color w:val="0F172A"/>
        </w:rPr>
        <w:t xml:space="preserve">Strengths: </w:t>
      </w:r>
      <w:r>
        <w:rPr>
          <w:rFonts w:ascii="Calibri" w:hAnsi="Calibri"/>
          <w:color w:val="334155"/>
        </w:rPr>
        <w:t>Captures genuine subjective human preference and conversational nuances.</w:t>
      </w:r>
    </w:p>
    <w:p w14:paraId="17BC8591" w14:textId="77777777" w:rsidR="006B113F" w:rsidRDefault="00000000">
      <w:pPr>
        <w:pStyle w:val="ListBullet"/>
        <w:spacing w:after="60"/>
      </w:pPr>
      <w:r>
        <w:rPr>
          <w:rFonts w:ascii="Calibri" w:hAnsi="Calibri"/>
          <w:b/>
          <w:color w:val="0F172A"/>
        </w:rPr>
        <w:t xml:space="preserve">Limitations: </w:t>
      </w:r>
      <w:r>
        <w:rPr>
          <w:rFonts w:ascii="Calibri" w:hAnsi="Calibri"/>
          <w:color w:val="334155"/>
        </w:rPr>
        <w:t>Highly subjective and susceptible to stylistic length bias ('verbosity bias'); non-reproducible for regression testing; lacks ground-truth verification; provides no deterministic factuality tracking; and cannot be self-hosted locally by an independent developer.</w:t>
      </w:r>
    </w:p>
    <w:p w14:paraId="365CBC61" w14:textId="77777777" w:rsidR="006B113F" w:rsidRDefault="00000000">
      <w:pPr>
        <w:keepNext/>
        <w:spacing w:before="200" w:after="40"/>
      </w:pPr>
      <w:r>
        <w:rPr>
          <w:rFonts w:ascii="Calibri" w:hAnsi="Calibri"/>
          <w:b/>
          <w:color w:val="2563EB"/>
        </w:rPr>
        <w:lastRenderedPageBreak/>
        <w:t>2.1.4 OpenAI Evals</w:t>
      </w:r>
    </w:p>
    <w:p w14:paraId="1EB3B1A1" w14:textId="77777777" w:rsidR="006B113F" w:rsidRDefault="00000000">
      <w:pPr>
        <w:spacing w:after="120"/>
      </w:pPr>
      <w:r>
        <w:rPr>
          <w:rFonts w:ascii="Calibri" w:hAnsi="Calibri"/>
          <w:color w:val="334155"/>
        </w:rPr>
        <w:t>OpenAI Evals is an open-source framework designed for creating and executing automated evaluation test suites using JSONLines datasets. It popularized the 'LLM-as-a-Judge' paradigm, where an advanced model grades the output of a candidate model according to custom rubrics.</w:t>
      </w:r>
    </w:p>
    <w:p w14:paraId="6EB21F8A" w14:textId="77777777" w:rsidR="006B113F" w:rsidRDefault="00000000">
      <w:pPr>
        <w:pStyle w:val="ListBullet"/>
        <w:spacing w:after="60"/>
      </w:pPr>
      <w:r>
        <w:rPr>
          <w:rFonts w:ascii="Calibri" w:hAnsi="Calibri"/>
          <w:b/>
          <w:color w:val="0F172A"/>
        </w:rPr>
        <w:t xml:space="preserve">Strengths: </w:t>
      </w:r>
      <w:r>
        <w:rPr>
          <w:rFonts w:ascii="Calibri" w:hAnsi="Calibri"/>
          <w:color w:val="334155"/>
        </w:rPr>
        <w:t>Highly flexible for custom application testing and unit evaluation.</w:t>
      </w:r>
    </w:p>
    <w:p w14:paraId="4270D7DC" w14:textId="77777777" w:rsidR="006B113F" w:rsidRDefault="00000000">
      <w:pPr>
        <w:pStyle w:val="ListBullet"/>
        <w:spacing w:after="60"/>
      </w:pPr>
      <w:r>
        <w:rPr>
          <w:rFonts w:ascii="Calibri" w:hAnsi="Calibri"/>
          <w:b/>
          <w:color w:val="0F172A"/>
        </w:rPr>
        <w:t xml:space="preserve">Limitations: </w:t>
      </w:r>
      <w:r>
        <w:rPr>
          <w:rFonts w:ascii="Calibri" w:hAnsi="Calibri"/>
          <w:color w:val="334155"/>
        </w:rPr>
        <w:t>Application-specific; lacks a built-in industry baseline registry; no multi-axis capability profiling; and deprecated its hosted UI, forcing users to manage execution via raw terminal scripts.</w:t>
      </w:r>
    </w:p>
    <w:p w14:paraId="7E15EDF5" w14:textId="77777777" w:rsidR="006B113F" w:rsidRDefault="00000000">
      <w:pPr>
        <w:keepNext/>
        <w:spacing w:before="200" w:after="40"/>
      </w:pPr>
      <w:r>
        <w:rPr>
          <w:rFonts w:ascii="Calibri" w:hAnsi="Calibri"/>
          <w:b/>
          <w:color w:val="2563EB"/>
        </w:rPr>
        <w:t>2.1.5 DeepEval (Confident AI)</w:t>
      </w:r>
    </w:p>
    <w:p w14:paraId="2A56C472" w14:textId="77777777" w:rsidR="006B113F" w:rsidRDefault="00000000">
      <w:pPr>
        <w:spacing w:after="120"/>
      </w:pPr>
      <w:r>
        <w:rPr>
          <w:rFonts w:ascii="Calibri" w:hAnsi="Calibri"/>
          <w:color w:val="334155"/>
        </w:rPr>
        <w:t>DeepEval is an open-source evaluation framework integrated with Python's pytest ecosystem, designed for CI/CD test gates. It offers specialized metrics including hallucination, answer relevancy, and faithfulness.</w:t>
      </w:r>
    </w:p>
    <w:p w14:paraId="5DBB0761" w14:textId="77777777" w:rsidR="006B113F" w:rsidRDefault="00000000">
      <w:pPr>
        <w:pStyle w:val="ListBullet"/>
        <w:spacing w:after="60"/>
      </w:pPr>
      <w:r>
        <w:rPr>
          <w:rFonts w:ascii="Calibri" w:hAnsi="Calibri"/>
          <w:b/>
          <w:color w:val="0F172A"/>
        </w:rPr>
        <w:t xml:space="preserve">Strengths: </w:t>
      </w:r>
      <w:r>
        <w:rPr>
          <w:rFonts w:ascii="Calibri" w:hAnsi="Calibri"/>
          <w:color w:val="334155"/>
        </w:rPr>
        <w:t>Seamless unit testing workflow for LLM application code.</w:t>
      </w:r>
    </w:p>
    <w:p w14:paraId="6B16F664" w14:textId="77777777" w:rsidR="006B113F" w:rsidRDefault="00000000">
      <w:pPr>
        <w:pStyle w:val="ListBullet"/>
        <w:spacing w:after="60"/>
      </w:pPr>
      <w:r>
        <w:rPr>
          <w:rFonts w:ascii="Calibri" w:hAnsi="Calibri"/>
          <w:b/>
          <w:color w:val="0F172A"/>
        </w:rPr>
        <w:t xml:space="preserve">Limitations: </w:t>
      </w:r>
      <w:r>
        <w:rPr>
          <w:rFonts w:ascii="Calibri" w:hAnsi="Calibri"/>
          <w:color w:val="334155"/>
        </w:rPr>
        <w:t>Hallucination evaluation operates strictly at the whole-response level rather than atomic claim decomposition; lacks relative baseline positioning; and its comprehensive web dashboard is gated behind a commercial SaaS tier.</w:t>
      </w:r>
    </w:p>
    <w:p w14:paraId="6AF75894" w14:textId="77777777" w:rsidR="006B113F" w:rsidRDefault="00000000">
      <w:pPr>
        <w:keepNext/>
        <w:spacing w:before="200" w:after="40"/>
      </w:pPr>
      <w:r>
        <w:rPr>
          <w:rFonts w:ascii="Calibri" w:hAnsi="Calibri"/>
          <w:b/>
          <w:color w:val="2563EB"/>
        </w:rPr>
        <w:t>2.1.6 promptfoo</w:t>
      </w:r>
    </w:p>
    <w:p w14:paraId="2E0E2884" w14:textId="77777777" w:rsidR="006B113F" w:rsidRDefault="00000000">
      <w:pPr>
        <w:spacing w:after="120"/>
      </w:pPr>
      <w:r>
        <w:rPr>
          <w:rFonts w:ascii="Calibri" w:hAnsi="Calibri"/>
          <w:color w:val="334155"/>
        </w:rPr>
        <w:t>promptfoo is a lightweight CLI and local web tool for prompt engineering A/B testing, regression testing, and adversarial red-teaming across multiple model APIs.</w:t>
      </w:r>
    </w:p>
    <w:p w14:paraId="70352871" w14:textId="77777777" w:rsidR="006B113F" w:rsidRDefault="00000000">
      <w:pPr>
        <w:pStyle w:val="ListBullet"/>
        <w:spacing w:after="60"/>
      </w:pPr>
      <w:r>
        <w:rPr>
          <w:rFonts w:ascii="Calibri" w:hAnsi="Calibri"/>
          <w:b/>
          <w:color w:val="0F172A"/>
        </w:rPr>
        <w:t xml:space="preserve">Strengths: </w:t>
      </w:r>
      <w:r>
        <w:rPr>
          <w:rFonts w:ascii="Calibri" w:hAnsi="Calibri"/>
          <w:color w:val="334155"/>
        </w:rPr>
        <w:t>Excellent local developer experience for prompt tuning and security probing.</w:t>
      </w:r>
    </w:p>
    <w:p w14:paraId="425D64BF" w14:textId="77777777" w:rsidR="006B113F" w:rsidRDefault="00000000">
      <w:pPr>
        <w:pStyle w:val="ListBullet"/>
        <w:spacing w:after="60"/>
      </w:pPr>
      <w:r>
        <w:rPr>
          <w:rFonts w:ascii="Calibri" w:hAnsi="Calibri"/>
          <w:b/>
          <w:color w:val="0F172A"/>
        </w:rPr>
        <w:t xml:space="preserve">Limitations: </w:t>
      </w:r>
      <w:r>
        <w:rPr>
          <w:rFonts w:ascii="Calibri" w:hAnsi="Calibri"/>
          <w:color w:val="334155"/>
        </w:rPr>
        <w:t>Focused on prompt variations rather than deep model capability benchmarking; lacks standardized capability suites, baseline registries, and statistical percentile tiering.</w:t>
      </w:r>
    </w:p>
    <w:p w14:paraId="13EECA3B" w14:textId="77777777" w:rsidR="006B113F" w:rsidRDefault="00000000">
      <w:pPr>
        <w:keepNext/>
        <w:spacing w:before="200" w:after="40"/>
      </w:pPr>
      <w:r>
        <w:rPr>
          <w:rFonts w:ascii="Calibri" w:hAnsi="Calibri"/>
          <w:b/>
          <w:color w:val="2563EB"/>
        </w:rPr>
        <w:t>2.1.7 RAGAS (Retrieval Augmented Generation Assessment)</w:t>
      </w:r>
    </w:p>
    <w:p w14:paraId="4AD100EA" w14:textId="77777777" w:rsidR="006B113F" w:rsidRDefault="00000000">
      <w:pPr>
        <w:spacing w:after="120"/>
      </w:pPr>
      <w:r>
        <w:rPr>
          <w:rFonts w:ascii="Calibri" w:hAnsi="Calibri"/>
          <w:color w:val="334155"/>
        </w:rPr>
        <w:t>RAGAS is an evaluation framework specifically tailored for Retrieval-Augmented Generation pipelines. It evaluates context precision, context recall, faithfulness, and answer relevance. Its faithfulness metric pioneered the concept of decomposing an answer into individual factual statements and verifying each against retrieved context.</w:t>
      </w:r>
    </w:p>
    <w:p w14:paraId="4F1CF5C9" w14:textId="77777777" w:rsidR="006B113F" w:rsidRDefault="00000000">
      <w:pPr>
        <w:pStyle w:val="ListBullet"/>
        <w:spacing w:after="60"/>
      </w:pPr>
      <w:r>
        <w:rPr>
          <w:rFonts w:ascii="Calibri" w:hAnsi="Calibri"/>
          <w:b/>
          <w:color w:val="0F172A"/>
        </w:rPr>
        <w:t xml:space="preserve">Strengths: </w:t>
      </w:r>
      <w:r>
        <w:rPr>
          <w:rFonts w:ascii="Calibri" w:hAnsi="Calibri"/>
          <w:color w:val="334155"/>
        </w:rPr>
        <w:t>Rigorous sentence-level statement decomposition methodology for groundedness.</w:t>
      </w:r>
    </w:p>
    <w:p w14:paraId="250E05A0" w14:textId="77777777" w:rsidR="006B113F" w:rsidRDefault="00000000">
      <w:pPr>
        <w:pStyle w:val="ListBullet"/>
        <w:spacing w:after="60"/>
      </w:pPr>
      <w:r>
        <w:rPr>
          <w:rFonts w:ascii="Calibri" w:hAnsi="Calibri"/>
          <w:b/>
          <w:color w:val="0F172A"/>
        </w:rPr>
        <w:t xml:space="preserve">Limitations: </w:t>
      </w:r>
      <w:r>
        <w:rPr>
          <w:rFonts w:ascii="Calibri" w:hAnsi="Calibri"/>
          <w:color w:val="334155"/>
        </w:rPr>
        <w:t>Strictly constrained to RAG pipelines (requires retrieved context chunks); does not evaluate general model capabilities (Coding, Math, Logic); and offers no model-to-model comparative positioning.</w:t>
      </w:r>
    </w:p>
    <w:p w14:paraId="25FA8A4B" w14:textId="77777777" w:rsidR="006B113F" w:rsidRDefault="00000000">
      <w:pPr>
        <w:keepNext/>
        <w:spacing w:before="200" w:after="40"/>
      </w:pPr>
      <w:r>
        <w:rPr>
          <w:rFonts w:ascii="Calibri" w:hAnsi="Calibri"/>
          <w:b/>
          <w:color w:val="2563EB"/>
        </w:rPr>
        <w:t>2.1.8 TruLens (TruEra)</w:t>
      </w:r>
    </w:p>
    <w:p w14:paraId="17981772" w14:textId="77777777" w:rsidR="006B113F" w:rsidRDefault="00000000">
      <w:pPr>
        <w:spacing w:after="120"/>
      </w:pPr>
      <w:r>
        <w:rPr>
          <w:rFonts w:ascii="Calibri" w:hAnsi="Calibri"/>
          <w:color w:val="334155"/>
        </w:rPr>
        <w:t>TruLens is an open-source observability and evaluation library for LLM applications that evaluates the 'RAG Triad' (Context Relevance, Groundedness, Answer Relevance) using feedback functions.</w:t>
      </w:r>
    </w:p>
    <w:p w14:paraId="40C82CBB" w14:textId="77777777" w:rsidR="006B113F" w:rsidRDefault="00000000">
      <w:pPr>
        <w:pStyle w:val="ListBullet"/>
        <w:spacing w:after="60"/>
      </w:pPr>
      <w:r>
        <w:rPr>
          <w:rFonts w:ascii="Calibri" w:hAnsi="Calibri"/>
          <w:b/>
          <w:color w:val="0F172A"/>
        </w:rPr>
        <w:t xml:space="preserve">Strengths: </w:t>
      </w:r>
      <w:r>
        <w:rPr>
          <w:rFonts w:ascii="Calibri" w:hAnsi="Calibri"/>
          <w:color w:val="334155"/>
        </w:rPr>
        <w:t>Fine-grained instrumentation of LLM call chains.</w:t>
      </w:r>
    </w:p>
    <w:p w14:paraId="5A68E43D" w14:textId="77777777" w:rsidR="006B113F" w:rsidRDefault="00000000">
      <w:pPr>
        <w:pStyle w:val="ListBullet"/>
        <w:spacing w:after="60"/>
      </w:pPr>
      <w:r>
        <w:rPr>
          <w:rFonts w:ascii="Calibri" w:hAnsi="Calibri"/>
          <w:b/>
          <w:color w:val="0F172A"/>
        </w:rPr>
        <w:t xml:space="preserve">Limitations: </w:t>
      </w:r>
      <w:r>
        <w:rPr>
          <w:rFonts w:ascii="Calibri" w:hAnsi="Calibri"/>
          <w:color w:val="334155"/>
        </w:rPr>
        <w:t>Heavyweight instrumentation focus rather than a standalone benchmarking platform; no capability profiling or industry tiering.</w:t>
      </w:r>
    </w:p>
    <w:p w14:paraId="0508DDFE" w14:textId="77777777" w:rsidR="006B113F" w:rsidRDefault="00000000">
      <w:pPr>
        <w:keepNext/>
        <w:spacing w:before="200" w:after="40"/>
      </w:pPr>
      <w:r>
        <w:rPr>
          <w:rFonts w:ascii="Calibri" w:hAnsi="Calibri"/>
          <w:b/>
          <w:color w:val="2563EB"/>
        </w:rPr>
        <w:lastRenderedPageBreak/>
        <w:t>2.1.9 Langfuse / Helicone</w:t>
      </w:r>
    </w:p>
    <w:p w14:paraId="403906FB" w14:textId="77777777" w:rsidR="006B113F" w:rsidRDefault="00000000">
      <w:pPr>
        <w:spacing w:after="120"/>
      </w:pPr>
      <w:r>
        <w:rPr>
          <w:rFonts w:ascii="Calibri" w:hAnsi="Calibri"/>
          <w:color w:val="334155"/>
        </w:rPr>
        <w:t>Open-source LLM engineering platforms focusing on production observability, trace monitoring, latency tracking, and cost accounting per token.</w:t>
      </w:r>
    </w:p>
    <w:p w14:paraId="66CD9D61" w14:textId="77777777" w:rsidR="006B113F" w:rsidRDefault="00000000">
      <w:pPr>
        <w:pStyle w:val="ListBullet"/>
        <w:spacing w:after="60"/>
      </w:pPr>
      <w:r>
        <w:rPr>
          <w:rFonts w:ascii="Calibri" w:hAnsi="Calibri"/>
          <w:b/>
          <w:color w:val="0F172A"/>
        </w:rPr>
        <w:t xml:space="preserve">Strengths: </w:t>
      </w:r>
      <w:r>
        <w:rPr>
          <w:rFonts w:ascii="Calibri" w:hAnsi="Calibri"/>
          <w:color w:val="334155"/>
        </w:rPr>
        <w:t>Industry standard for telemetry, token counting, and cost tracking.</w:t>
      </w:r>
    </w:p>
    <w:p w14:paraId="791B760A" w14:textId="77777777" w:rsidR="006B113F" w:rsidRDefault="00000000">
      <w:pPr>
        <w:pStyle w:val="ListBullet"/>
        <w:spacing w:after="60"/>
      </w:pPr>
      <w:r>
        <w:rPr>
          <w:rFonts w:ascii="Calibri" w:hAnsi="Calibri"/>
          <w:b/>
          <w:color w:val="0F172A"/>
        </w:rPr>
        <w:t xml:space="preserve">Limitations: </w:t>
      </w:r>
      <w:r>
        <w:rPr>
          <w:rFonts w:ascii="Calibri" w:hAnsi="Calibri"/>
          <w:color w:val="334155"/>
        </w:rPr>
        <w:t>Observability tools, not evaluation harnesses; they track live user prompts in production but do not administer standardized benchmark suites or profile model capabilities.</w:t>
      </w:r>
    </w:p>
    <w:p w14:paraId="2D8C5BBD" w14:textId="77777777" w:rsidR="006B113F" w:rsidRDefault="00000000">
      <w:pPr>
        <w:keepNext/>
        <w:spacing w:before="200" w:after="40"/>
      </w:pPr>
      <w:r>
        <w:rPr>
          <w:rFonts w:ascii="Calibri" w:hAnsi="Calibri"/>
          <w:b/>
          <w:color w:val="2563EB"/>
        </w:rPr>
        <w:t>2.1.10 Commercial Enterprise Platforms (Scale AI, Patronus AI, Arthur AI, LangSmith)</w:t>
      </w:r>
    </w:p>
    <w:p w14:paraId="7CA8301B" w14:textId="77777777" w:rsidR="006B113F" w:rsidRDefault="00000000">
      <w:pPr>
        <w:spacing w:after="120"/>
      </w:pPr>
      <w:r>
        <w:rPr>
          <w:rFonts w:ascii="Calibri" w:hAnsi="Calibri"/>
          <w:color w:val="334155"/>
        </w:rPr>
        <w:t>Enterprise platforms provide proprietary evaluation suites, automated red-teaming, and claim-level hallucination scoring (e.g., Patronus AI Lynx, Arthur Bench). While technically sophisticated, these platforms are entirely closed-source, require high-tier enterprise sales contracts, and are inaccessible to student researchers, open-source communities, and budget-constrained engineers.</w:t>
      </w:r>
    </w:p>
    <w:p w14:paraId="5B4A82D4" w14:textId="77777777" w:rsidR="006B113F" w:rsidRDefault="00000000">
      <w:pPr>
        <w:keepNext/>
        <w:spacing w:before="280" w:after="80"/>
      </w:pPr>
      <w:r>
        <w:rPr>
          <w:rFonts w:ascii="Calibri" w:hAnsi="Calibri"/>
          <w:b/>
          <w:color w:val="1E3A8A"/>
          <w:sz w:val="27"/>
        </w:rPr>
        <w:t>2.2 Multi-Dimensional Comparative Feature Matrix</w:t>
      </w:r>
    </w:p>
    <w:p w14:paraId="5489E524" w14:textId="77777777" w:rsidR="006B113F" w:rsidRDefault="00000000">
      <w:pPr>
        <w:spacing w:after="120"/>
      </w:pPr>
      <w:r>
        <w:rPr>
          <w:rFonts w:ascii="Calibri" w:hAnsi="Calibri"/>
          <w:color w:val="334155"/>
        </w:rPr>
        <w:t>Table 2.1 presents a systematic comparative evaluation across existing frameworks and demonstrates the specific architectural whitespace occupied by Meridian.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170"/>
        <w:gridCol w:w="1170"/>
        <w:gridCol w:w="1170"/>
        <w:gridCol w:w="1170"/>
        <w:gridCol w:w="1170"/>
        <w:gridCol w:w="1170"/>
        <w:gridCol w:w="1170"/>
        <w:gridCol w:w="1170"/>
      </w:tblGrid>
      <w:tr w:rsidR="006B113F" w14:paraId="06459DBA" w14:textId="77777777">
        <w:trPr>
          <w:jc w:val="center"/>
        </w:trPr>
        <w:tc>
          <w:tcPr>
            <w:tcW w:w="1170" w:type="dxa"/>
            <w:shd w:val="clear" w:color="auto" w:fill="1E293B"/>
            <w:tcMar>
              <w:top w:w="160" w:type="dxa"/>
              <w:left w:w="180" w:type="dxa"/>
              <w:bottom w:w="160" w:type="dxa"/>
              <w:right w:w="180" w:type="dxa"/>
            </w:tcMar>
            <w:vAlign w:val="center"/>
          </w:tcPr>
          <w:p w14:paraId="49288605" w14:textId="77777777" w:rsidR="006B113F" w:rsidRDefault="00000000">
            <w:r>
              <w:rPr>
                <w:rFonts w:ascii="Calibri" w:hAnsi="Calibri"/>
                <w:b/>
                <w:color w:val="FFFFFF"/>
                <w:sz w:val="19"/>
              </w:rPr>
              <w:t>Framework / Platform</w:t>
            </w:r>
          </w:p>
        </w:tc>
        <w:tc>
          <w:tcPr>
            <w:tcW w:w="1170" w:type="dxa"/>
            <w:shd w:val="clear" w:color="auto" w:fill="1E293B"/>
            <w:tcMar>
              <w:top w:w="160" w:type="dxa"/>
              <w:left w:w="180" w:type="dxa"/>
              <w:bottom w:w="160" w:type="dxa"/>
              <w:right w:w="180" w:type="dxa"/>
            </w:tcMar>
            <w:vAlign w:val="center"/>
          </w:tcPr>
          <w:p w14:paraId="32AA55E5" w14:textId="77777777" w:rsidR="006B113F" w:rsidRDefault="00000000">
            <w:r>
              <w:rPr>
                <w:rFonts w:ascii="Calibri" w:hAnsi="Calibri"/>
                <w:b/>
                <w:color w:val="FFFFFF"/>
                <w:sz w:val="19"/>
              </w:rPr>
              <w:t>Baseline Norm.</w:t>
            </w:r>
          </w:p>
        </w:tc>
        <w:tc>
          <w:tcPr>
            <w:tcW w:w="1170" w:type="dxa"/>
            <w:shd w:val="clear" w:color="auto" w:fill="1E293B"/>
            <w:tcMar>
              <w:top w:w="160" w:type="dxa"/>
              <w:left w:w="180" w:type="dxa"/>
              <w:bottom w:w="160" w:type="dxa"/>
              <w:right w:w="180" w:type="dxa"/>
            </w:tcMar>
            <w:vAlign w:val="center"/>
          </w:tcPr>
          <w:p w14:paraId="4BADF121" w14:textId="77777777" w:rsidR="006B113F" w:rsidRDefault="00000000">
            <w:r>
              <w:rPr>
                <w:rFonts w:ascii="Calibri" w:hAnsi="Calibri"/>
                <w:b/>
                <w:color w:val="FFFFFF"/>
                <w:sz w:val="19"/>
              </w:rPr>
              <w:t>7-Axis Radar</w:t>
            </w:r>
          </w:p>
        </w:tc>
        <w:tc>
          <w:tcPr>
            <w:tcW w:w="1170" w:type="dxa"/>
            <w:shd w:val="clear" w:color="auto" w:fill="1E293B"/>
            <w:tcMar>
              <w:top w:w="160" w:type="dxa"/>
              <w:left w:w="180" w:type="dxa"/>
              <w:bottom w:w="160" w:type="dxa"/>
              <w:right w:w="180" w:type="dxa"/>
            </w:tcMar>
            <w:vAlign w:val="center"/>
          </w:tcPr>
          <w:p w14:paraId="6B086F01" w14:textId="77777777" w:rsidR="006B113F" w:rsidRDefault="00000000">
            <w:r>
              <w:rPr>
                <w:rFonts w:ascii="Calibri" w:hAnsi="Calibri"/>
                <w:b/>
                <w:color w:val="FFFFFF"/>
                <w:sz w:val="19"/>
              </w:rPr>
              <w:t>Atomic Claim Halluc.</w:t>
            </w:r>
          </w:p>
        </w:tc>
        <w:tc>
          <w:tcPr>
            <w:tcW w:w="1170" w:type="dxa"/>
            <w:shd w:val="clear" w:color="auto" w:fill="1E293B"/>
            <w:tcMar>
              <w:top w:w="160" w:type="dxa"/>
              <w:left w:w="180" w:type="dxa"/>
              <w:bottom w:w="160" w:type="dxa"/>
              <w:right w:w="180" w:type="dxa"/>
            </w:tcMar>
            <w:vAlign w:val="center"/>
          </w:tcPr>
          <w:p w14:paraId="3D976868" w14:textId="77777777" w:rsidR="006B113F" w:rsidRDefault="00000000">
            <w:r>
              <w:rPr>
                <w:rFonts w:ascii="Calibri" w:hAnsi="Calibri"/>
                <w:b/>
                <w:color w:val="FFFFFF"/>
                <w:sz w:val="19"/>
              </w:rPr>
              <w:t>Zero-Cost Stack</w:t>
            </w:r>
          </w:p>
        </w:tc>
        <w:tc>
          <w:tcPr>
            <w:tcW w:w="1170" w:type="dxa"/>
            <w:shd w:val="clear" w:color="auto" w:fill="1E293B"/>
            <w:tcMar>
              <w:top w:w="160" w:type="dxa"/>
              <w:left w:w="180" w:type="dxa"/>
              <w:bottom w:w="160" w:type="dxa"/>
              <w:right w:w="180" w:type="dxa"/>
            </w:tcMar>
            <w:vAlign w:val="center"/>
          </w:tcPr>
          <w:p w14:paraId="748D3F1C" w14:textId="77777777" w:rsidR="006B113F" w:rsidRDefault="00000000">
            <w:r>
              <w:rPr>
                <w:rFonts w:ascii="Calibri" w:hAnsi="Calibri"/>
                <w:b/>
                <w:color w:val="FFFFFF"/>
                <w:sz w:val="19"/>
              </w:rPr>
              <w:t>Plain-Text Position.</w:t>
            </w:r>
          </w:p>
        </w:tc>
        <w:tc>
          <w:tcPr>
            <w:tcW w:w="1170" w:type="dxa"/>
            <w:shd w:val="clear" w:color="auto" w:fill="1E293B"/>
            <w:tcMar>
              <w:top w:w="160" w:type="dxa"/>
              <w:left w:w="180" w:type="dxa"/>
              <w:bottom w:w="160" w:type="dxa"/>
              <w:right w:w="180" w:type="dxa"/>
            </w:tcMar>
            <w:vAlign w:val="center"/>
          </w:tcPr>
          <w:p w14:paraId="69BB1380" w14:textId="77777777" w:rsidR="006B113F" w:rsidRDefault="00000000">
            <w:r>
              <w:rPr>
                <w:rFonts w:ascii="Calibri" w:hAnsi="Calibri"/>
                <w:b/>
                <w:color w:val="FFFFFF"/>
                <w:sz w:val="19"/>
              </w:rPr>
              <w:t>Unit Cost / Latency</w:t>
            </w:r>
          </w:p>
        </w:tc>
        <w:tc>
          <w:tcPr>
            <w:tcW w:w="1170" w:type="dxa"/>
            <w:shd w:val="clear" w:color="auto" w:fill="1E293B"/>
            <w:tcMar>
              <w:top w:w="160" w:type="dxa"/>
              <w:left w:w="180" w:type="dxa"/>
              <w:bottom w:w="160" w:type="dxa"/>
              <w:right w:w="180" w:type="dxa"/>
            </w:tcMar>
            <w:vAlign w:val="center"/>
          </w:tcPr>
          <w:p w14:paraId="48E7F8EE" w14:textId="77777777" w:rsidR="006B113F" w:rsidRDefault="00000000">
            <w:r>
              <w:rPr>
                <w:rFonts w:ascii="Calibri" w:hAnsi="Calibri"/>
                <w:b/>
                <w:color w:val="FFFFFF"/>
                <w:sz w:val="19"/>
              </w:rPr>
              <w:t>Interactive Web UI</w:t>
            </w:r>
          </w:p>
        </w:tc>
      </w:tr>
      <w:tr w:rsidR="006B113F" w14:paraId="08F817FA" w14:textId="77777777">
        <w:trPr>
          <w:jc w:val="center"/>
        </w:trPr>
        <w:tc>
          <w:tcPr>
            <w:tcW w:w="1170" w:type="dxa"/>
            <w:shd w:val="clear" w:color="auto" w:fill="FFFFFF"/>
            <w:tcMar>
              <w:top w:w="120" w:type="dxa"/>
              <w:left w:w="180" w:type="dxa"/>
              <w:bottom w:w="120" w:type="dxa"/>
              <w:right w:w="180" w:type="dxa"/>
            </w:tcMar>
            <w:vAlign w:val="center"/>
          </w:tcPr>
          <w:p w14:paraId="37C0A530" w14:textId="77777777" w:rsidR="006B113F" w:rsidRDefault="00000000">
            <w:r>
              <w:rPr>
                <w:rFonts w:ascii="Calibri" w:hAnsi="Calibri"/>
                <w:color w:val="334155"/>
                <w:sz w:val="19"/>
              </w:rPr>
              <w:t>EleutherAI lm-eval</w:t>
            </w:r>
          </w:p>
        </w:tc>
        <w:tc>
          <w:tcPr>
            <w:tcW w:w="1170" w:type="dxa"/>
            <w:shd w:val="clear" w:color="auto" w:fill="FFFFFF"/>
            <w:tcMar>
              <w:top w:w="120" w:type="dxa"/>
              <w:left w:w="180" w:type="dxa"/>
              <w:bottom w:w="120" w:type="dxa"/>
              <w:right w:w="180" w:type="dxa"/>
            </w:tcMar>
            <w:vAlign w:val="center"/>
          </w:tcPr>
          <w:p w14:paraId="748DFA40" w14:textId="77777777" w:rsidR="006B113F" w:rsidRDefault="00000000">
            <w:r>
              <w:rPr>
                <w:rFonts w:ascii="Calibri" w:hAnsi="Calibri"/>
                <w:color w:val="334155"/>
                <w:sz w:val="19"/>
              </w:rPr>
              <w:t>❌ No</w:t>
            </w:r>
          </w:p>
        </w:tc>
        <w:tc>
          <w:tcPr>
            <w:tcW w:w="1170" w:type="dxa"/>
            <w:shd w:val="clear" w:color="auto" w:fill="FFFFFF"/>
            <w:tcMar>
              <w:top w:w="120" w:type="dxa"/>
              <w:left w:w="180" w:type="dxa"/>
              <w:bottom w:w="120" w:type="dxa"/>
              <w:right w:w="180" w:type="dxa"/>
            </w:tcMar>
            <w:vAlign w:val="center"/>
          </w:tcPr>
          <w:p w14:paraId="05C664F6" w14:textId="77777777" w:rsidR="006B113F" w:rsidRDefault="00000000">
            <w:r>
              <w:rPr>
                <w:rFonts w:ascii="Calibri" w:hAnsi="Calibri"/>
                <w:color w:val="334155"/>
                <w:sz w:val="19"/>
              </w:rPr>
              <w:t>❌ No</w:t>
            </w:r>
          </w:p>
        </w:tc>
        <w:tc>
          <w:tcPr>
            <w:tcW w:w="1170" w:type="dxa"/>
            <w:shd w:val="clear" w:color="auto" w:fill="FFFFFF"/>
            <w:tcMar>
              <w:top w:w="120" w:type="dxa"/>
              <w:left w:w="180" w:type="dxa"/>
              <w:bottom w:w="120" w:type="dxa"/>
              <w:right w:w="180" w:type="dxa"/>
            </w:tcMar>
            <w:vAlign w:val="center"/>
          </w:tcPr>
          <w:p w14:paraId="271BE0A6" w14:textId="77777777" w:rsidR="006B113F" w:rsidRDefault="00000000">
            <w:r>
              <w:rPr>
                <w:rFonts w:ascii="Calibri" w:hAnsi="Calibri"/>
                <w:color w:val="334155"/>
                <w:sz w:val="19"/>
              </w:rPr>
              <w:t>❌ No (TruthfulQA only)</w:t>
            </w:r>
          </w:p>
        </w:tc>
        <w:tc>
          <w:tcPr>
            <w:tcW w:w="1170" w:type="dxa"/>
            <w:shd w:val="clear" w:color="auto" w:fill="FFFFFF"/>
            <w:tcMar>
              <w:top w:w="120" w:type="dxa"/>
              <w:left w:w="180" w:type="dxa"/>
              <w:bottom w:w="120" w:type="dxa"/>
              <w:right w:w="180" w:type="dxa"/>
            </w:tcMar>
            <w:vAlign w:val="center"/>
          </w:tcPr>
          <w:p w14:paraId="73860B61" w14:textId="77777777" w:rsidR="006B113F" w:rsidRDefault="00000000">
            <w:r>
              <w:rPr>
                <w:rFonts w:ascii="Calibri" w:hAnsi="Calibri"/>
                <w:color w:val="334155"/>
                <w:sz w:val="19"/>
              </w:rPr>
              <w:t>❌ High GPU/Cost</w:t>
            </w:r>
          </w:p>
        </w:tc>
        <w:tc>
          <w:tcPr>
            <w:tcW w:w="1170" w:type="dxa"/>
            <w:shd w:val="clear" w:color="auto" w:fill="FFFFFF"/>
            <w:tcMar>
              <w:top w:w="120" w:type="dxa"/>
              <w:left w:w="180" w:type="dxa"/>
              <w:bottom w:w="120" w:type="dxa"/>
              <w:right w:w="180" w:type="dxa"/>
            </w:tcMar>
            <w:vAlign w:val="center"/>
          </w:tcPr>
          <w:p w14:paraId="786F8896" w14:textId="77777777" w:rsidR="006B113F" w:rsidRDefault="00000000">
            <w:r>
              <w:rPr>
                <w:rFonts w:ascii="Calibri" w:hAnsi="Calibri"/>
                <w:color w:val="334155"/>
                <w:sz w:val="19"/>
              </w:rPr>
              <w:t>❌ No</w:t>
            </w:r>
          </w:p>
        </w:tc>
        <w:tc>
          <w:tcPr>
            <w:tcW w:w="1170" w:type="dxa"/>
            <w:shd w:val="clear" w:color="auto" w:fill="FFFFFF"/>
            <w:tcMar>
              <w:top w:w="120" w:type="dxa"/>
              <w:left w:w="180" w:type="dxa"/>
              <w:bottom w:w="120" w:type="dxa"/>
              <w:right w:w="180" w:type="dxa"/>
            </w:tcMar>
            <w:vAlign w:val="center"/>
          </w:tcPr>
          <w:p w14:paraId="69D7E889" w14:textId="77777777" w:rsidR="006B113F" w:rsidRDefault="00000000">
            <w:r>
              <w:rPr>
                <w:rFonts w:ascii="Calibri" w:hAnsi="Calibri"/>
                <w:color w:val="334155"/>
                <w:sz w:val="19"/>
              </w:rPr>
              <w:t>❌ Latency only</w:t>
            </w:r>
          </w:p>
        </w:tc>
        <w:tc>
          <w:tcPr>
            <w:tcW w:w="1170" w:type="dxa"/>
            <w:shd w:val="clear" w:color="auto" w:fill="FFFFFF"/>
            <w:tcMar>
              <w:top w:w="120" w:type="dxa"/>
              <w:left w:w="180" w:type="dxa"/>
              <w:bottom w:w="120" w:type="dxa"/>
              <w:right w:w="180" w:type="dxa"/>
            </w:tcMar>
            <w:vAlign w:val="center"/>
          </w:tcPr>
          <w:p w14:paraId="1B00CE53" w14:textId="77777777" w:rsidR="006B113F" w:rsidRDefault="00000000">
            <w:r>
              <w:rPr>
                <w:rFonts w:ascii="Calibri" w:hAnsi="Calibri"/>
                <w:color w:val="334155"/>
                <w:sz w:val="19"/>
              </w:rPr>
              <w:t>❌ CLI only</w:t>
            </w:r>
          </w:p>
        </w:tc>
      </w:tr>
      <w:tr w:rsidR="006B113F" w14:paraId="51D04CD4" w14:textId="77777777">
        <w:trPr>
          <w:jc w:val="center"/>
        </w:trPr>
        <w:tc>
          <w:tcPr>
            <w:tcW w:w="1170" w:type="dxa"/>
            <w:shd w:val="clear" w:color="auto" w:fill="F8FAFC"/>
            <w:tcMar>
              <w:top w:w="120" w:type="dxa"/>
              <w:left w:w="180" w:type="dxa"/>
              <w:bottom w:w="120" w:type="dxa"/>
              <w:right w:w="180" w:type="dxa"/>
            </w:tcMar>
            <w:vAlign w:val="center"/>
          </w:tcPr>
          <w:p w14:paraId="30BC92C9" w14:textId="77777777" w:rsidR="006B113F" w:rsidRDefault="00000000">
            <w:r>
              <w:rPr>
                <w:rFonts w:ascii="Calibri" w:hAnsi="Calibri"/>
                <w:color w:val="334155"/>
                <w:sz w:val="19"/>
              </w:rPr>
              <w:t>Stanford HELM</w:t>
            </w:r>
          </w:p>
        </w:tc>
        <w:tc>
          <w:tcPr>
            <w:tcW w:w="1170" w:type="dxa"/>
            <w:shd w:val="clear" w:color="auto" w:fill="F8FAFC"/>
            <w:tcMar>
              <w:top w:w="120" w:type="dxa"/>
              <w:left w:w="180" w:type="dxa"/>
              <w:bottom w:w="120" w:type="dxa"/>
              <w:right w:w="180" w:type="dxa"/>
            </w:tcMar>
            <w:vAlign w:val="center"/>
          </w:tcPr>
          <w:p w14:paraId="4D57EF01" w14:textId="77777777" w:rsidR="006B113F" w:rsidRDefault="00000000">
            <w:r>
              <w:rPr>
                <w:rFonts w:ascii="Calibri" w:hAnsi="Calibri"/>
                <w:color w:val="334155"/>
                <w:sz w:val="19"/>
              </w:rPr>
              <w:t>⚠️ Partial</w:t>
            </w:r>
          </w:p>
        </w:tc>
        <w:tc>
          <w:tcPr>
            <w:tcW w:w="1170" w:type="dxa"/>
            <w:shd w:val="clear" w:color="auto" w:fill="F8FAFC"/>
            <w:tcMar>
              <w:top w:w="120" w:type="dxa"/>
              <w:left w:w="180" w:type="dxa"/>
              <w:bottom w:w="120" w:type="dxa"/>
              <w:right w:w="180" w:type="dxa"/>
            </w:tcMar>
            <w:vAlign w:val="center"/>
          </w:tcPr>
          <w:p w14:paraId="4178C5DE" w14:textId="77777777" w:rsidR="006B113F" w:rsidRDefault="00000000">
            <w:r>
              <w:rPr>
                <w:rFonts w:ascii="Calibri" w:hAnsi="Calibri"/>
                <w:color w:val="334155"/>
                <w:sz w:val="19"/>
              </w:rPr>
              <w:t>⚠️ Partial</w:t>
            </w:r>
          </w:p>
        </w:tc>
        <w:tc>
          <w:tcPr>
            <w:tcW w:w="1170" w:type="dxa"/>
            <w:shd w:val="clear" w:color="auto" w:fill="F8FAFC"/>
            <w:tcMar>
              <w:top w:w="120" w:type="dxa"/>
              <w:left w:w="180" w:type="dxa"/>
              <w:bottom w:w="120" w:type="dxa"/>
              <w:right w:w="180" w:type="dxa"/>
            </w:tcMar>
            <w:vAlign w:val="center"/>
          </w:tcPr>
          <w:p w14:paraId="514B9A95" w14:textId="77777777" w:rsidR="006B113F" w:rsidRDefault="00000000">
            <w:r>
              <w:rPr>
                <w:rFonts w:ascii="Calibri" w:hAnsi="Calibri"/>
                <w:color w:val="334155"/>
                <w:sz w:val="19"/>
              </w:rPr>
              <w:t>❌ Folded into accuracy</w:t>
            </w:r>
          </w:p>
        </w:tc>
        <w:tc>
          <w:tcPr>
            <w:tcW w:w="1170" w:type="dxa"/>
            <w:shd w:val="clear" w:color="auto" w:fill="F8FAFC"/>
            <w:tcMar>
              <w:top w:w="120" w:type="dxa"/>
              <w:left w:w="180" w:type="dxa"/>
              <w:bottom w:w="120" w:type="dxa"/>
              <w:right w:w="180" w:type="dxa"/>
            </w:tcMar>
            <w:vAlign w:val="center"/>
          </w:tcPr>
          <w:p w14:paraId="5C76242A" w14:textId="77777777" w:rsidR="006B113F" w:rsidRDefault="00000000">
            <w:r>
              <w:rPr>
                <w:rFonts w:ascii="Calibri" w:hAnsi="Calibri"/>
                <w:color w:val="334155"/>
                <w:sz w:val="19"/>
              </w:rPr>
              <w:t>❌ Prohibitive cost</w:t>
            </w:r>
          </w:p>
        </w:tc>
        <w:tc>
          <w:tcPr>
            <w:tcW w:w="1170" w:type="dxa"/>
            <w:shd w:val="clear" w:color="auto" w:fill="F8FAFC"/>
            <w:tcMar>
              <w:top w:w="120" w:type="dxa"/>
              <w:left w:w="180" w:type="dxa"/>
              <w:bottom w:w="120" w:type="dxa"/>
              <w:right w:w="180" w:type="dxa"/>
            </w:tcMar>
            <w:vAlign w:val="center"/>
          </w:tcPr>
          <w:p w14:paraId="3B563786" w14:textId="77777777" w:rsidR="006B113F" w:rsidRDefault="00000000">
            <w:r>
              <w:rPr>
                <w:rFonts w:ascii="Calibri" w:hAnsi="Calibri"/>
                <w:color w:val="334155"/>
                <w:sz w:val="19"/>
              </w:rPr>
              <w:t>❌ No</w:t>
            </w:r>
          </w:p>
        </w:tc>
        <w:tc>
          <w:tcPr>
            <w:tcW w:w="1170" w:type="dxa"/>
            <w:shd w:val="clear" w:color="auto" w:fill="F8FAFC"/>
            <w:tcMar>
              <w:top w:w="120" w:type="dxa"/>
              <w:left w:w="180" w:type="dxa"/>
              <w:bottom w:w="120" w:type="dxa"/>
              <w:right w:w="180" w:type="dxa"/>
            </w:tcMar>
            <w:vAlign w:val="center"/>
          </w:tcPr>
          <w:p w14:paraId="759CE877" w14:textId="77777777" w:rsidR="006B113F" w:rsidRDefault="00000000">
            <w:r>
              <w:rPr>
                <w:rFonts w:ascii="Calibri" w:hAnsi="Calibri"/>
                <w:color w:val="334155"/>
                <w:sz w:val="19"/>
              </w:rPr>
              <w:t>✅ Yes</w:t>
            </w:r>
          </w:p>
        </w:tc>
        <w:tc>
          <w:tcPr>
            <w:tcW w:w="1170" w:type="dxa"/>
            <w:shd w:val="clear" w:color="auto" w:fill="F8FAFC"/>
            <w:tcMar>
              <w:top w:w="120" w:type="dxa"/>
              <w:left w:w="180" w:type="dxa"/>
              <w:bottom w:w="120" w:type="dxa"/>
              <w:right w:w="180" w:type="dxa"/>
            </w:tcMar>
            <w:vAlign w:val="center"/>
          </w:tcPr>
          <w:p w14:paraId="1F8F26CD" w14:textId="77777777" w:rsidR="006B113F" w:rsidRDefault="00000000">
            <w:r>
              <w:rPr>
                <w:rFonts w:ascii="Calibri" w:hAnsi="Calibri"/>
                <w:color w:val="334155"/>
                <w:sz w:val="19"/>
              </w:rPr>
              <w:t>⚠️ Static web table</w:t>
            </w:r>
          </w:p>
        </w:tc>
      </w:tr>
      <w:tr w:rsidR="006B113F" w14:paraId="12C55E62" w14:textId="77777777">
        <w:trPr>
          <w:jc w:val="center"/>
        </w:trPr>
        <w:tc>
          <w:tcPr>
            <w:tcW w:w="1170" w:type="dxa"/>
            <w:shd w:val="clear" w:color="auto" w:fill="FFFFFF"/>
            <w:tcMar>
              <w:top w:w="120" w:type="dxa"/>
              <w:left w:w="180" w:type="dxa"/>
              <w:bottom w:w="120" w:type="dxa"/>
              <w:right w:w="180" w:type="dxa"/>
            </w:tcMar>
            <w:vAlign w:val="center"/>
          </w:tcPr>
          <w:p w14:paraId="3F20505C" w14:textId="77777777" w:rsidR="006B113F" w:rsidRDefault="00000000">
            <w:r>
              <w:rPr>
                <w:rFonts w:ascii="Calibri" w:hAnsi="Calibri"/>
                <w:color w:val="334155"/>
                <w:sz w:val="19"/>
              </w:rPr>
              <w:t>LMSYS Chatbot Arena</w:t>
            </w:r>
          </w:p>
        </w:tc>
        <w:tc>
          <w:tcPr>
            <w:tcW w:w="1170" w:type="dxa"/>
            <w:shd w:val="clear" w:color="auto" w:fill="FFFFFF"/>
            <w:tcMar>
              <w:top w:w="120" w:type="dxa"/>
              <w:left w:w="180" w:type="dxa"/>
              <w:bottom w:w="120" w:type="dxa"/>
              <w:right w:w="180" w:type="dxa"/>
            </w:tcMar>
            <w:vAlign w:val="center"/>
          </w:tcPr>
          <w:p w14:paraId="55B7B01D" w14:textId="77777777" w:rsidR="006B113F" w:rsidRDefault="00000000">
            <w:r>
              <w:rPr>
                <w:rFonts w:ascii="Calibri" w:hAnsi="Calibri"/>
                <w:color w:val="334155"/>
                <w:sz w:val="19"/>
              </w:rPr>
              <w:t>❌ No</w:t>
            </w:r>
          </w:p>
        </w:tc>
        <w:tc>
          <w:tcPr>
            <w:tcW w:w="1170" w:type="dxa"/>
            <w:shd w:val="clear" w:color="auto" w:fill="FFFFFF"/>
            <w:tcMar>
              <w:top w:w="120" w:type="dxa"/>
              <w:left w:w="180" w:type="dxa"/>
              <w:bottom w:w="120" w:type="dxa"/>
              <w:right w:w="180" w:type="dxa"/>
            </w:tcMar>
            <w:vAlign w:val="center"/>
          </w:tcPr>
          <w:p w14:paraId="02EC2873" w14:textId="77777777" w:rsidR="006B113F" w:rsidRDefault="00000000">
            <w:r>
              <w:rPr>
                <w:rFonts w:ascii="Calibri" w:hAnsi="Calibri"/>
                <w:color w:val="334155"/>
                <w:sz w:val="19"/>
              </w:rPr>
              <w:t>❌ No</w:t>
            </w:r>
          </w:p>
        </w:tc>
        <w:tc>
          <w:tcPr>
            <w:tcW w:w="1170" w:type="dxa"/>
            <w:shd w:val="clear" w:color="auto" w:fill="FFFFFF"/>
            <w:tcMar>
              <w:top w:w="120" w:type="dxa"/>
              <w:left w:w="180" w:type="dxa"/>
              <w:bottom w:w="120" w:type="dxa"/>
              <w:right w:w="180" w:type="dxa"/>
            </w:tcMar>
            <w:vAlign w:val="center"/>
          </w:tcPr>
          <w:p w14:paraId="38D86412" w14:textId="77777777" w:rsidR="006B113F" w:rsidRDefault="00000000">
            <w:r>
              <w:rPr>
                <w:rFonts w:ascii="Calibri" w:hAnsi="Calibri"/>
                <w:color w:val="334155"/>
                <w:sz w:val="19"/>
              </w:rPr>
              <w:t>❌ Not tracked</w:t>
            </w:r>
          </w:p>
        </w:tc>
        <w:tc>
          <w:tcPr>
            <w:tcW w:w="1170" w:type="dxa"/>
            <w:shd w:val="clear" w:color="auto" w:fill="FFFFFF"/>
            <w:tcMar>
              <w:top w:w="120" w:type="dxa"/>
              <w:left w:w="180" w:type="dxa"/>
              <w:bottom w:w="120" w:type="dxa"/>
              <w:right w:w="180" w:type="dxa"/>
            </w:tcMar>
            <w:vAlign w:val="center"/>
          </w:tcPr>
          <w:p w14:paraId="6083EB65" w14:textId="77777777" w:rsidR="006B113F" w:rsidRDefault="00000000">
            <w:r>
              <w:rPr>
                <w:rFonts w:ascii="Calibri" w:hAnsi="Calibri"/>
                <w:color w:val="334155"/>
                <w:sz w:val="19"/>
              </w:rPr>
              <w:t>⚠️ Free (hosted)</w:t>
            </w:r>
          </w:p>
        </w:tc>
        <w:tc>
          <w:tcPr>
            <w:tcW w:w="1170" w:type="dxa"/>
            <w:shd w:val="clear" w:color="auto" w:fill="FFFFFF"/>
            <w:tcMar>
              <w:top w:w="120" w:type="dxa"/>
              <w:left w:w="180" w:type="dxa"/>
              <w:bottom w:w="120" w:type="dxa"/>
              <w:right w:w="180" w:type="dxa"/>
            </w:tcMar>
            <w:vAlign w:val="center"/>
          </w:tcPr>
          <w:p w14:paraId="3FEA5EE7" w14:textId="77777777" w:rsidR="006B113F" w:rsidRDefault="00000000">
            <w:r>
              <w:rPr>
                <w:rFonts w:ascii="Calibri" w:hAnsi="Calibri"/>
                <w:color w:val="334155"/>
                <w:sz w:val="19"/>
              </w:rPr>
              <w:t>❌ No</w:t>
            </w:r>
          </w:p>
        </w:tc>
        <w:tc>
          <w:tcPr>
            <w:tcW w:w="1170" w:type="dxa"/>
            <w:shd w:val="clear" w:color="auto" w:fill="FFFFFF"/>
            <w:tcMar>
              <w:top w:w="120" w:type="dxa"/>
              <w:left w:w="180" w:type="dxa"/>
              <w:bottom w:w="120" w:type="dxa"/>
              <w:right w:w="180" w:type="dxa"/>
            </w:tcMar>
            <w:vAlign w:val="center"/>
          </w:tcPr>
          <w:p w14:paraId="1D479C43" w14:textId="77777777" w:rsidR="006B113F" w:rsidRDefault="00000000">
            <w:r>
              <w:rPr>
                <w:rFonts w:ascii="Calibri" w:hAnsi="Calibri"/>
                <w:color w:val="334155"/>
                <w:sz w:val="19"/>
              </w:rPr>
              <w:t>❌ No</w:t>
            </w:r>
          </w:p>
        </w:tc>
        <w:tc>
          <w:tcPr>
            <w:tcW w:w="1170" w:type="dxa"/>
            <w:shd w:val="clear" w:color="auto" w:fill="FFFFFF"/>
            <w:tcMar>
              <w:top w:w="120" w:type="dxa"/>
              <w:left w:w="180" w:type="dxa"/>
              <w:bottom w:w="120" w:type="dxa"/>
              <w:right w:w="180" w:type="dxa"/>
            </w:tcMar>
            <w:vAlign w:val="center"/>
          </w:tcPr>
          <w:p w14:paraId="5F426FBC" w14:textId="77777777" w:rsidR="006B113F" w:rsidRDefault="00000000">
            <w:r>
              <w:rPr>
                <w:rFonts w:ascii="Calibri" w:hAnsi="Calibri"/>
                <w:color w:val="334155"/>
                <w:sz w:val="19"/>
              </w:rPr>
              <w:t>✅ Web UI</w:t>
            </w:r>
          </w:p>
        </w:tc>
      </w:tr>
      <w:tr w:rsidR="006B113F" w14:paraId="3B88F616" w14:textId="77777777">
        <w:trPr>
          <w:jc w:val="center"/>
        </w:trPr>
        <w:tc>
          <w:tcPr>
            <w:tcW w:w="1170" w:type="dxa"/>
            <w:shd w:val="clear" w:color="auto" w:fill="F8FAFC"/>
            <w:tcMar>
              <w:top w:w="120" w:type="dxa"/>
              <w:left w:w="180" w:type="dxa"/>
              <w:bottom w:w="120" w:type="dxa"/>
              <w:right w:w="180" w:type="dxa"/>
            </w:tcMar>
            <w:vAlign w:val="center"/>
          </w:tcPr>
          <w:p w14:paraId="38C29C56" w14:textId="77777777" w:rsidR="006B113F" w:rsidRDefault="00000000">
            <w:r>
              <w:rPr>
                <w:rFonts w:ascii="Calibri" w:hAnsi="Calibri"/>
                <w:color w:val="334155"/>
                <w:sz w:val="19"/>
              </w:rPr>
              <w:t>OpenAI Evals</w:t>
            </w:r>
          </w:p>
        </w:tc>
        <w:tc>
          <w:tcPr>
            <w:tcW w:w="1170" w:type="dxa"/>
            <w:shd w:val="clear" w:color="auto" w:fill="F8FAFC"/>
            <w:tcMar>
              <w:top w:w="120" w:type="dxa"/>
              <w:left w:w="180" w:type="dxa"/>
              <w:bottom w:w="120" w:type="dxa"/>
              <w:right w:w="180" w:type="dxa"/>
            </w:tcMar>
            <w:vAlign w:val="center"/>
          </w:tcPr>
          <w:p w14:paraId="1CF454B4" w14:textId="77777777" w:rsidR="006B113F" w:rsidRDefault="00000000">
            <w:r>
              <w:rPr>
                <w:rFonts w:ascii="Calibri" w:hAnsi="Calibri"/>
                <w:color w:val="334155"/>
                <w:sz w:val="19"/>
              </w:rPr>
              <w:t>❌ No</w:t>
            </w:r>
          </w:p>
        </w:tc>
        <w:tc>
          <w:tcPr>
            <w:tcW w:w="1170" w:type="dxa"/>
            <w:shd w:val="clear" w:color="auto" w:fill="F8FAFC"/>
            <w:tcMar>
              <w:top w:w="120" w:type="dxa"/>
              <w:left w:w="180" w:type="dxa"/>
              <w:bottom w:w="120" w:type="dxa"/>
              <w:right w:w="180" w:type="dxa"/>
            </w:tcMar>
            <w:vAlign w:val="center"/>
          </w:tcPr>
          <w:p w14:paraId="64623F7A" w14:textId="77777777" w:rsidR="006B113F" w:rsidRDefault="00000000">
            <w:r>
              <w:rPr>
                <w:rFonts w:ascii="Calibri" w:hAnsi="Calibri"/>
                <w:color w:val="334155"/>
                <w:sz w:val="19"/>
              </w:rPr>
              <w:t>❌ No</w:t>
            </w:r>
          </w:p>
        </w:tc>
        <w:tc>
          <w:tcPr>
            <w:tcW w:w="1170" w:type="dxa"/>
            <w:shd w:val="clear" w:color="auto" w:fill="F8FAFC"/>
            <w:tcMar>
              <w:top w:w="120" w:type="dxa"/>
              <w:left w:w="180" w:type="dxa"/>
              <w:bottom w:w="120" w:type="dxa"/>
              <w:right w:w="180" w:type="dxa"/>
            </w:tcMar>
            <w:vAlign w:val="center"/>
          </w:tcPr>
          <w:p w14:paraId="282A0D1A" w14:textId="77777777" w:rsidR="006B113F" w:rsidRDefault="00000000">
            <w:r>
              <w:rPr>
                <w:rFonts w:ascii="Calibri" w:hAnsi="Calibri"/>
                <w:color w:val="334155"/>
                <w:sz w:val="19"/>
              </w:rPr>
              <w:t>❌ No</w:t>
            </w:r>
          </w:p>
        </w:tc>
        <w:tc>
          <w:tcPr>
            <w:tcW w:w="1170" w:type="dxa"/>
            <w:shd w:val="clear" w:color="auto" w:fill="F8FAFC"/>
            <w:tcMar>
              <w:top w:w="120" w:type="dxa"/>
              <w:left w:w="180" w:type="dxa"/>
              <w:bottom w:w="120" w:type="dxa"/>
              <w:right w:w="180" w:type="dxa"/>
            </w:tcMar>
            <w:vAlign w:val="center"/>
          </w:tcPr>
          <w:p w14:paraId="704579DB" w14:textId="77777777" w:rsidR="006B113F" w:rsidRDefault="00000000">
            <w:r>
              <w:rPr>
                <w:rFonts w:ascii="Calibri" w:hAnsi="Calibri"/>
                <w:color w:val="334155"/>
                <w:sz w:val="19"/>
              </w:rPr>
              <w:t>❌ OpenAI API cost</w:t>
            </w:r>
          </w:p>
        </w:tc>
        <w:tc>
          <w:tcPr>
            <w:tcW w:w="1170" w:type="dxa"/>
            <w:shd w:val="clear" w:color="auto" w:fill="F8FAFC"/>
            <w:tcMar>
              <w:top w:w="120" w:type="dxa"/>
              <w:left w:w="180" w:type="dxa"/>
              <w:bottom w:w="120" w:type="dxa"/>
              <w:right w:w="180" w:type="dxa"/>
            </w:tcMar>
            <w:vAlign w:val="center"/>
          </w:tcPr>
          <w:p w14:paraId="3460B77A" w14:textId="77777777" w:rsidR="006B113F" w:rsidRDefault="00000000">
            <w:r>
              <w:rPr>
                <w:rFonts w:ascii="Calibri" w:hAnsi="Calibri"/>
                <w:color w:val="334155"/>
                <w:sz w:val="19"/>
              </w:rPr>
              <w:t>❌ No</w:t>
            </w:r>
          </w:p>
        </w:tc>
        <w:tc>
          <w:tcPr>
            <w:tcW w:w="1170" w:type="dxa"/>
            <w:shd w:val="clear" w:color="auto" w:fill="F8FAFC"/>
            <w:tcMar>
              <w:top w:w="120" w:type="dxa"/>
              <w:left w:w="180" w:type="dxa"/>
              <w:bottom w:w="120" w:type="dxa"/>
              <w:right w:w="180" w:type="dxa"/>
            </w:tcMar>
            <w:vAlign w:val="center"/>
          </w:tcPr>
          <w:p w14:paraId="7D6B92F7" w14:textId="77777777" w:rsidR="006B113F" w:rsidRDefault="00000000">
            <w:r>
              <w:rPr>
                <w:rFonts w:ascii="Calibri" w:hAnsi="Calibri"/>
                <w:color w:val="334155"/>
                <w:sz w:val="19"/>
              </w:rPr>
              <w:t>❌ No</w:t>
            </w:r>
          </w:p>
        </w:tc>
        <w:tc>
          <w:tcPr>
            <w:tcW w:w="1170" w:type="dxa"/>
            <w:shd w:val="clear" w:color="auto" w:fill="F8FAFC"/>
            <w:tcMar>
              <w:top w:w="120" w:type="dxa"/>
              <w:left w:w="180" w:type="dxa"/>
              <w:bottom w:w="120" w:type="dxa"/>
              <w:right w:w="180" w:type="dxa"/>
            </w:tcMar>
            <w:vAlign w:val="center"/>
          </w:tcPr>
          <w:p w14:paraId="22F21128" w14:textId="77777777" w:rsidR="006B113F" w:rsidRDefault="00000000">
            <w:r>
              <w:rPr>
                <w:rFonts w:ascii="Calibri" w:hAnsi="Calibri"/>
                <w:color w:val="334155"/>
                <w:sz w:val="19"/>
              </w:rPr>
              <w:t>❌ CLI only</w:t>
            </w:r>
          </w:p>
        </w:tc>
      </w:tr>
      <w:tr w:rsidR="006B113F" w14:paraId="71646B13" w14:textId="77777777">
        <w:trPr>
          <w:jc w:val="center"/>
        </w:trPr>
        <w:tc>
          <w:tcPr>
            <w:tcW w:w="1170" w:type="dxa"/>
            <w:shd w:val="clear" w:color="auto" w:fill="FFFFFF"/>
            <w:tcMar>
              <w:top w:w="120" w:type="dxa"/>
              <w:left w:w="180" w:type="dxa"/>
              <w:bottom w:w="120" w:type="dxa"/>
              <w:right w:w="180" w:type="dxa"/>
            </w:tcMar>
            <w:vAlign w:val="center"/>
          </w:tcPr>
          <w:p w14:paraId="10557992" w14:textId="77777777" w:rsidR="006B113F" w:rsidRDefault="00000000">
            <w:r>
              <w:rPr>
                <w:rFonts w:ascii="Calibri" w:hAnsi="Calibri"/>
                <w:color w:val="334155"/>
                <w:sz w:val="19"/>
              </w:rPr>
              <w:t>DeepEval</w:t>
            </w:r>
          </w:p>
        </w:tc>
        <w:tc>
          <w:tcPr>
            <w:tcW w:w="1170" w:type="dxa"/>
            <w:shd w:val="clear" w:color="auto" w:fill="FFFFFF"/>
            <w:tcMar>
              <w:top w:w="120" w:type="dxa"/>
              <w:left w:w="180" w:type="dxa"/>
              <w:bottom w:w="120" w:type="dxa"/>
              <w:right w:w="180" w:type="dxa"/>
            </w:tcMar>
            <w:vAlign w:val="center"/>
          </w:tcPr>
          <w:p w14:paraId="3A2585C5" w14:textId="77777777" w:rsidR="006B113F" w:rsidRDefault="00000000">
            <w:r>
              <w:rPr>
                <w:rFonts w:ascii="Calibri" w:hAnsi="Calibri"/>
                <w:color w:val="334155"/>
                <w:sz w:val="19"/>
              </w:rPr>
              <w:t>❌ No</w:t>
            </w:r>
          </w:p>
        </w:tc>
        <w:tc>
          <w:tcPr>
            <w:tcW w:w="1170" w:type="dxa"/>
            <w:shd w:val="clear" w:color="auto" w:fill="FFFFFF"/>
            <w:tcMar>
              <w:top w:w="120" w:type="dxa"/>
              <w:left w:w="180" w:type="dxa"/>
              <w:bottom w:w="120" w:type="dxa"/>
              <w:right w:w="180" w:type="dxa"/>
            </w:tcMar>
            <w:vAlign w:val="center"/>
          </w:tcPr>
          <w:p w14:paraId="4C89A517" w14:textId="77777777" w:rsidR="006B113F" w:rsidRDefault="00000000">
            <w:r>
              <w:rPr>
                <w:rFonts w:ascii="Calibri" w:hAnsi="Calibri"/>
                <w:color w:val="334155"/>
                <w:sz w:val="19"/>
              </w:rPr>
              <w:t>❌ No</w:t>
            </w:r>
          </w:p>
        </w:tc>
        <w:tc>
          <w:tcPr>
            <w:tcW w:w="1170" w:type="dxa"/>
            <w:shd w:val="clear" w:color="auto" w:fill="FFFFFF"/>
            <w:tcMar>
              <w:top w:w="120" w:type="dxa"/>
              <w:left w:w="180" w:type="dxa"/>
              <w:bottom w:w="120" w:type="dxa"/>
              <w:right w:w="180" w:type="dxa"/>
            </w:tcMar>
            <w:vAlign w:val="center"/>
          </w:tcPr>
          <w:p w14:paraId="578F4AFB" w14:textId="77777777" w:rsidR="006B113F" w:rsidRDefault="00000000">
            <w:r>
              <w:rPr>
                <w:rFonts w:ascii="Calibri" w:hAnsi="Calibri"/>
                <w:color w:val="334155"/>
                <w:sz w:val="19"/>
              </w:rPr>
              <w:t xml:space="preserve">⚠️ Whole </w:t>
            </w:r>
            <w:r>
              <w:rPr>
                <w:rFonts w:ascii="Calibri" w:hAnsi="Calibri"/>
                <w:color w:val="334155"/>
                <w:sz w:val="19"/>
              </w:rPr>
              <w:lastRenderedPageBreak/>
              <w:t>response only</w:t>
            </w:r>
          </w:p>
        </w:tc>
        <w:tc>
          <w:tcPr>
            <w:tcW w:w="1170" w:type="dxa"/>
            <w:shd w:val="clear" w:color="auto" w:fill="FFFFFF"/>
            <w:tcMar>
              <w:top w:w="120" w:type="dxa"/>
              <w:left w:w="180" w:type="dxa"/>
              <w:bottom w:w="120" w:type="dxa"/>
              <w:right w:w="180" w:type="dxa"/>
            </w:tcMar>
            <w:vAlign w:val="center"/>
          </w:tcPr>
          <w:p w14:paraId="2F3C610B" w14:textId="77777777" w:rsidR="006B113F" w:rsidRDefault="00000000">
            <w:r>
              <w:rPr>
                <w:rFonts w:ascii="Calibri" w:hAnsi="Calibri"/>
                <w:color w:val="334155"/>
                <w:sz w:val="19"/>
              </w:rPr>
              <w:lastRenderedPageBreak/>
              <w:t xml:space="preserve">⚠️ </w:t>
            </w:r>
            <w:r>
              <w:rPr>
                <w:rFonts w:ascii="Calibri" w:hAnsi="Calibri"/>
                <w:color w:val="334155"/>
                <w:sz w:val="19"/>
              </w:rPr>
              <w:lastRenderedPageBreak/>
              <w:t>Freemium</w:t>
            </w:r>
          </w:p>
        </w:tc>
        <w:tc>
          <w:tcPr>
            <w:tcW w:w="1170" w:type="dxa"/>
            <w:shd w:val="clear" w:color="auto" w:fill="FFFFFF"/>
            <w:tcMar>
              <w:top w:w="120" w:type="dxa"/>
              <w:left w:w="180" w:type="dxa"/>
              <w:bottom w:w="120" w:type="dxa"/>
              <w:right w:w="180" w:type="dxa"/>
            </w:tcMar>
            <w:vAlign w:val="center"/>
          </w:tcPr>
          <w:p w14:paraId="3A639F04" w14:textId="77777777" w:rsidR="006B113F" w:rsidRDefault="00000000">
            <w:r>
              <w:rPr>
                <w:rFonts w:ascii="Calibri" w:hAnsi="Calibri"/>
                <w:color w:val="334155"/>
                <w:sz w:val="19"/>
              </w:rPr>
              <w:lastRenderedPageBreak/>
              <w:t>❌ No</w:t>
            </w:r>
          </w:p>
        </w:tc>
        <w:tc>
          <w:tcPr>
            <w:tcW w:w="1170" w:type="dxa"/>
            <w:shd w:val="clear" w:color="auto" w:fill="FFFFFF"/>
            <w:tcMar>
              <w:top w:w="120" w:type="dxa"/>
              <w:left w:w="180" w:type="dxa"/>
              <w:bottom w:w="120" w:type="dxa"/>
              <w:right w:w="180" w:type="dxa"/>
            </w:tcMar>
            <w:vAlign w:val="center"/>
          </w:tcPr>
          <w:p w14:paraId="1AD822E3" w14:textId="77777777" w:rsidR="006B113F" w:rsidRDefault="00000000">
            <w:r>
              <w:rPr>
                <w:rFonts w:ascii="Calibri" w:hAnsi="Calibri"/>
                <w:color w:val="334155"/>
                <w:sz w:val="19"/>
              </w:rPr>
              <w:t xml:space="preserve">⚠️ Latency </w:t>
            </w:r>
            <w:r>
              <w:rPr>
                <w:rFonts w:ascii="Calibri" w:hAnsi="Calibri"/>
                <w:color w:val="334155"/>
                <w:sz w:val="19"/>
              </w:rPr>
              <w:lastRenderedPageBreak/>
              <w:t>only</w:t>
            </w:r>
          </w:p>
        </w:tc>
        <w:tc>
          <w:tcPr>
            <w:tcW w:w="1170" w:type="dxa"/>
            <w:shd w:val="clear" w:color="auto" w:fill="FFFFFF"/>
            <w:tcMar>
              <w:top w:w="120" w:type="dxa"/>
              <w:left w:w="180" w:type="dxa"/>
              <w:bottom w:w="120" w:type="dxa"/>
              <w:right w:w="180" w:type="dxa"/>
            </w:tcMar>
            <w:vAlign w:val="center"/>
          </w:tcPr>
          <w:p w14:paraId="70BF2E69" w14:textId="77777777" w:rsidR="006B113F" w:rsidRDefault="00000000">
            <w:r>
              <w:rPr>
                <w:rFonts w:ascii="Calibri" w:hAnsi="Calibri"/>
                <w:color w:val="334155"/>
                <w:sz w:val="19"/>
              </w:rPr>
              <w:lastRenderedPageBreak/>
              <w:t>⚠️ Commerci</w:t>
            </w:r>
            <w:r>
              <w:rPr>
                <w:rFonts w:ascii="Calibri" w:hAnsi="Calibri"/>
                <w:color w:val="334155"/>
                <w:sz w:val="19"/>
              </w:rPr>
              <w:lastRenderedPageBreak/>
              <w:t>al SaaS</w:t>
            </w:r>
          </w:p>
        </w:tc>
      </w:tr>
      <w:tr w:rsidR="006B113F" w14:paraId="1323008A" w14:textId="77777777">
        <w:trPr>
          <w:jc w:val="center"/>
        </w:trPr>
        <w:tc>
          <w:tcPr>
            <w:tcW w:w="1170" w:type="dxa"/>
            <w:shd w:val="clear" w:color="auto" w:fill="F8FAFC"/>
            <w:tcMar>
              <w:top w:w="120" w:type="dxa"/>
              <w:left w:w="180" w:type="dxa"/>
              <w:bottom w:w="120" w:type="dxa"/>
              <w:right w:w="180" w:type="dxa"/>
            </w:tcMar>
            <w:vAlign w:val="center"/>
          </w:tcPr>
          <w:p w14:paraId="346CBEB3" w14:textId="77777777" w:rsidR="006B113F" w:rsidRDefault="00000000">
            <w:r>
              <w:rPr>
                <w:rFonts w:ascii="Calibri" w:hAnsi="Calibri"/>
                <w:color w:val="334155"/>
                <w:sz w:val="19"/>
              </w:rPr>
              <w:lastRenderedPageBreak/>
              <w:t>promptfoo</w:t>
            </w:r>
          </w:p>
        </w:tc>
        <w:tc>
          <w:tcPr>
            <w:tcW w:w="1170" w:type="dxa"/>
            <w:shd w:val="clear" w:color="auto" w:fill="F8FAFC"/>
            <w:tcMar>
              <w:top w:w="120" w:type="dxa"/>
              <w:left w:w="180" w:type="dxa"/>
              <w:bottom w:w="120" w:type="dxa"/>
              <w:right w:w="180" w:type="dxa"/>
            </w:tcMar>
            <w:vAlign w:val="center"/>
          </w:tcPr>
          <w:p w14:paraId="4ADCAA2D" w14:textId="77777777" w:rsidR="006B113F" w:rsidRDefault="00000000">
            <w:r>
              <w:rPr>
                <w:rFonts w:ascii="Calibri" w:hAnsi="Calibri"/>
                <w:color w:val="334155"/>
                <w:sz w:val="19"/>
              </w:rPr>
              <w:t>❌ No</w:t>
            </w:r>
          </w:p>
        </w:tc>
        <w:tc>
          <w:tcPr>
            <w:tcW w:w="1170" w:type="dxa"/>
            <w:shd w:val="clear" w:color="auto" w:fill="F8FAFC"/>
            <w:tcMar>
              <w:top w:w="120" w:type="dxa"/>
              <w:left w:w="180" w:type="dxa"/>
              <w:bottom w:w="120" w:type="dxa"/>
              <w:right w:w="180" w:type="dxa"/>
            </w:tcMar>
            <w:vAlign w:val="center"/>
          </w:tcPr>
          <w:p w14:paraId="0E794F53" w14:textId="77777777" w:rsidR="006B113F" w:rsidRDefault="00000000">
            <w:r>
              <w:rPr>
                <w:rFonts w:ascii="Calibri" w:hAnsi="Calibri"/>
                <w:color w:val="334155"/>
                <w:sz w:val="19"/>
              </w:rPr>
              <w:t>❌ No</w:t>
            </w:r>
          </w:p>
        </w:tc>
        <w:tc>
          <w:tcPr>
            <w:tcW w:w="1170" w:type="dxa"/>
            <w:shd w:val="clear" w:color="auto" w:fill="F8FAFC"/>
            <w:tcMar>
              <w:top w:w="120" w:type="dxa"/>
              <w:left w:w="180" w:type="dxa"/>
              <w:bottom w:w="120" w:type="dxa"/>
              <w:right w:w="180" w:type="dxa"/>
            </w:tcMar>
            <w:vAlign w:val="center"/>
          </w:tcPr>
          <w:p w14:paraId="5EE4E7DC" w14:textId="77777777" w:rsidR="006B113F" w:rsidRDefault="00000000">
            <w:r>
              <w:rPr>
                <w:rFonts w:ascii="Calibri" w:hAnsi="Calibri"/>
                <w:color w:val="334155"/>
                <w:sz w:val="19"/>
              </w:rPr>
              <w:t>❌ Red-team only</w:t>
            </w:r>
          </w:p>
        </w:tc>
        <w:tc>
          <w:tcPr>
            <w:tcW w:w="1170" w:type="dxa"/>
            <w:shd w:val="clear" w:color="auto" w:fill="F8FAFC"/>
            <w:tcMar>
              <w:top w:w="120" w:type="dxa"/>
              <w:left w:w="180" w:type="dxa"/>
              <w:bottom w:w="120" w:type="dxa"/>
              <w:right w:w="180" w:type="dxa"/>
            </w:tcMar>
            <w:vAlign w:val="center"/>
          </w:tcPr>
          <w:p w14:paraId="0E9FD26B" w14:textId="77777777" w:rsidR="006B113F" w:rsidRDefault="00000000">
            <w:r>
              <w:rPr>
                <w:rFonts w:ascii="Calibri" w:hAnsi="Calibri"/>
                <w:color w:val="334155"/>
                <w:sz w:val="19"/>
              </w:rPr>
              <w:t>⚠️ BYO API keys</w:t>
            </w:r>
          </w:p>
        </w:tc>
        <w:tc>
          <w:tcPr>
            <w:tcW w:w="1170" w:type="dxa"/>
            <w:shd w:val="clear" w:color="auto" w:fill="F8FAFC"/>
            <w:tcMar>
              <w:top w:w="120" w:type="dxa"/>
              <w:left w:w="180" w:type="dxa"/>
              <w:bottom w:w="120" w:type="dxa"/>
              <w:right w:w="180" w:type="dxa"/>
            </w:tcMar>
            <w:vAlign w:val="center"/>
          </w:tcPr>
          <w:p w14:paraId="24581123" w14:textId="77777777" w:rsidR="006B113F" w:rsidRDefault="00000000">
            <w:r>
              <w:rPr>
                <w:rFonts w:ascii="Calibri" w:hAnsi="Calibri"/>
                <w:color w:val="334155"/>
                <w:sz w:val="19"/>
              </w:rPr>
              <w:t>❌ No</w:t>
            </w:r>
          </w:p>
        </w:tc>
        <w:tc>
          <w:tcPr>
            <w:tcW w:w="1170" w:type="dxa"/>
            <w:shd w:val="clear" w:color="auto" w:fill="F8FAFC"/>
            <w:tcMar>
              <w:top w:w="120" w:type="dxa"/>
              <w:left w:w="180" w:type="dxa"/>
              <w:bottom w:w="120" w:type="dxa"/>
              <w:right w:w="180" w:type="dxa"/>
            </w:tcMar>
            <w:vAlign w:val="center"/>
          </w:tcPr>
          <w:p w14:paraId="61964361" w14:textId="77777777" w:rsidR="006B113F" w:rsidRDefault="00000000">
            <w:r>
              <w:rPr>
                <w:rFonts w:ascii="Calibri" w:hAnsi="Calibri"/>
                <w:color w:val="334155"/>
                <w:sz w:val="19"/>
              </w:rPr>
              <w:t>✅ Yes</w:t>
            </w:r>
          </w:p>
        </w:tc>
        <w:tc>
          <w:tcPr>
            <w:tcW w:w="1170" w:type="dxa"/>
            <w:shd w:val="clear" w:color="auto" w:fill="F8FAFC"/>
            <w:tcMar>
              <w:top w:w="120" w:type="dxa"/>
              <w:left w:w="180" w:type="dxa"/>
              <w:bottom w:w="120" w:type="dxa"/>
              <w:right w:w="180" w:type="dxa"/>
            </w:tcMar>
            <w:vAlign w:val="center"/>
          </w:tcPr>
          <w:p w14:paraId="5CA3CE02" w14:textId="77777777" w:rsidR="006B113F" w:rsidRDefault="00000000">
            <w:r>
              <w:rPr>
                <w:rFonts w:ascii="Calibri" w:hAnsi="Calibri"/>
                <w:color w:val="334155"/>
                <w:sz w:val="19"/>
              </w:rPr>
              <w:t>✅ Local Web UI</w:t>
            </w:r>
          </w:p>
        </w:tc>
      </w:tr>
      <w:tr w:rsidR="006B113F" w14:paraId="48A614AC" w14:textId="77777777">
        <w:trPr>
          <w:jc w:val="center"/>
        </w:trPr>
        <w:tc>
          <w:tcPr>
            <w:tcW w:w="1170" w:type="dxa"/>
            <w:shd w:val="clear" w:color="auto" w:fill="FFFFFF"/>
            <w:tcMar>
              <w:top w:w="120" w:type="dxa"/>
              <w:left w:w="180" w:type="dxa"/>
              <w:bottom w:w="120" w:type="dxa"/>
              <w:right w:w="180" w:type="dxa"/>
            </w:tcMar>
            <w:vAlign w:val="center"/>
          </w:tcPr>
          <w:p w14:paraId="40D8717E" w14:textId="77777777" w:rsidR="006B113F" w:rsidRDefault="00000000">
            <w:r>
              <w:rPr>
                <w:rFonts w:ascii="Calibri" w:hAnsi="Calibri"/>
                <w:color w:val="334155"/>
                <w:sz w:val="19"/>
              </w:rPr>
              <w:t>RAGAS</w:t>
            </w:r>
          </w:p>
        </w:tc>
        <w:tc>
          <w:tcPr>
            <w:tcW w:w="1170" w:type="dxa"/>
            <w:shd w:val="clear" w:color="auto" w:fill="FFFFFF"/>
            <w:tcMar>
              <w:top w:w="120" w:type="dxa"/>
              <w:left w:w="180" w:type="dxa"/>
              <w:bottom w:w="120" w:type="dxa"/>
              <w:right w:w="180" w:type="dxa"/>
            </w:tcMar>
            <w:vAlign w:val="center"/>
          </w:tcPr>
          <w:p w14:paraId="4A86D3ED" w14:textId="77777777" w:rsidR="006B113F" w:rsidRDefault="00000000">
            <w:r>
              <w:rPr>
                <w:rFonts w:ascii="Calibri" w:hAnsi="Calibri"/>
                <w:color w:val="334155"/>
                <w:sz w:val="19"/>
              </w:rPr>
              <w:t>❌ No</w:t>
            </w:r>
          </w:p>
        </w:tc>
        <w:tc>
          <w:tcPr>
            <w:tcW w:w="1170" w:type="dxa"/>
            <w:shd w:val="clear" w:color="auto" w:fill="FFFFFF"/>
            <w:tcMar>
              <w:top w:w="120" w:type="dxa"/>
              <w:left w:w="180" w:type="dxa"/>
              <w:bottom w:w="120" w:type="dxa"/>
              <w:right w:w="180" w:type="dxa"/>
            </w:tcMar>
            <w:vAlign w:val="center"/>
          </w:tcPr>
          <w:p w14:paraId="317D0D2E" w14:textId="77777777" w:rsidR="006B113F" w:rsidRDefault="00000000">
            <w:r>
              <w:rPr>
                <w:rFonts w:ascii="Calibri" w:hAnsi="Calibri"/>
                <w:color w:val="334155"/>
                <w:sz w:val="19"/>
              </w:rPr>
              <w:t>❌ No</w:t>
            </w:r>
          </w:p>
        </w:tc>
        <w:tc>
          <w:tcPr>
            <w:tcW w:w="1170" w:type="dxa"/>
            <w:shd w:val="clear" w:color="auto" w:fill="FFFFFF"/>
            <w:tcMar>
              <w:top w:w="120" w:type="dxa"/>
              <w:left w:w="180" w:type="dxa"/>
              <w:bottom w:w="120" w:type="dxa"/>
              <w:right w:w="180" w:type="dxa"/>
            </w:tcMar>
            <w:vAlign w:val="center"/>
          </w:tcPr>
          <w:p w14:paraId="256F6EA3" w14:textId="77777777" w:rsidR="006B113F" w:rsidRDefault="00000000">
            <w:r>
              <w:rPr>
                <w:rFonts w:ascii="Calibri" w:hAnsi="Calibri"/>
                <w:color w:val="334155"/>
                <w:sz w:val="19"/>
              </w:rPr>
              <w:t>✅ Yes (RAG context)</w:t>
            </w:r>
          </w:p>
        </w:tc>
        <w:tc>
          <w:tcPr>
            <w:tcW w:w="1170" w:type="dxa"/>
            <w:shd w:val="clear" w:color="auto" w:fill="FFFFFF"/>
            <w:tcMar>
              <w:top w:w="120" w:type="dxa"/>
              <w:left w:w="180" w:type="dxa"/>
              <w:bottom w:w="120" w:type="dxa"/>
              <w:right w:w="180" w:type="dxa"/>
            </w:tcMar>
            <w:vAlign w:val="center"/>
          </w:tcPr>
          <w:p w14:paraId="3EF41D49" w14:textId="77777777" w:rsidR="006B113F" w:rsidRDefault="00000000">
            <w:r>
              <w:rPr>
                <w:rFonts w:ascii="Calibri" w:hAnsi="Calibri"/>
                <w:color w:val="334155"/>
                <w:sz w:val="19"/>
              </w:rPr>
              <w:t>⚠️ BYO API keys</w:t>
            </w:r>
          </w:p>
        </w:tc>
        <w:tc>
          <w:tcPr>
            <w:tcW w:w="1170" w:type="dxa"/>
            <w:shd w:val="clear" w:color="auto" w:fill="FFFFFF"/>
            <w:tcMar>
              <w:top w:w="120" w:type="dxa"/>
              <w:left w:w="180" w:type="dxa"/>
              <w:bottom w:w="120" w:type="dxa"/>
              <w:right w:w="180" w:type="dxa"/>
            </w:tcMar>
            <w:vAlign w:val="center"/>
          </w:tcPr>
          <w:p w14:paraId="36144A98" w14:textId="77777777" w:rsidR="006B113F" w:rsidRDefault="00000000">
            <w:r>
              <w:rPr>
                <w:rFonts w:ascii="Calibri" w:hAnsi="Calibri"/>
                <w:color w:val="334155"/>
                <w:sz w:val="19"/>
              </w:rPr>
              <w:t>❌ No</w:t>
            </w:r>
          </w:p>
        </w:tc>
        <w:tc>
          <w:tcPr>
            <w:tcW w:w="1170" w:type="dxa"/>
            <w:shd w:val="clear" w:color="auto" w:fill="FFFFFF"/>
            <w:tcMar>
              <w:top w:w="120" w:type="dxa"/>
              <w:left w:w="180" w:type="dxa"/>
              <w:bottom w:w="120" w:type="dxa"/>
              <w:right w:w="180" w:type="dxa"/>
            </w:tcMar>
            <w:vAlign w:val="center"/>
          </w:tcPr>
          <w:p w14:paraId="437E713A" w14:textId="77777777" w:rsidR="006B113F" w:rsidRDefault="00000000">
            <w:r>
              <w:rPr>
                <w:rFonts w:ascii="Calibri" w:hAnsi="Calibri"/>
                <w:color w:val="334155"/>
                <w:sz w:val="19"/>
              </w:rPr>
              <w:t>❌ No</w:t>
            </w:r>
          </w:p>
        </w:tc>
        <w:tc>
          <w:tcPr>
            <w:tcW w:w="1170" w:type="dxa"/>
            <w:shd w:val="clear" w:color="auto" w:fill="FFFFFF"/>
            <w:tcMar>
              <w:top w:w="120" w:type="dxa"/>
              <w:left w:w="180" w:type="dxa"/>
              <w:bottom w:w="120" w:type="dxa"/>
              <w:right w:w="180" w:type="dxa"/>
            </w:tcMar>
            <w:vAlign w:val="center"/>
          </w:tcPr>
          <w:p w14:paraId="64CA86E6" w14:textId="77777777" w:rsidR="006B113F" w:rsidRDefault="00000000">
            <w:r>
              <w:rPr>
                <w:rFonts w:ascii="Calibri" w:hAnsi="Calibri"/>
                <w:color w:val="334155"/>
                <w:sz w:val="19"/>
              </w:rPr>
              <w:t>❌ Python SDK only</w:t>
            </w:r>
          </w:p>
        </w:tc>
      </w:tr>
      <w:tr w:rsidR="006B113F" w14:paraId="00BDD803" w14:textId="77777777">
        <w:trPr>
          <w:jc w:val="center"/>
        </w:trPr>
        <w:tc>
          <w:tcPr>
            <w:tcW w:w="1170" w:type="dxa"/>
            <w:shd w:val="clear" w:color="auto" w:fill="F8FAFC"/>
            <w:tcMar>
              <w:top w:w="120" w:type="dxa"/>
              <w:left w:w="180" w:type="dxa"/>
              <w:bottom w:w="120" w:type="dxa"/>
              <w:right w:w="180" w:type="dxa"/>
            </w:tcMar>
            <w:vAlign w:val="center"/>
          </w:tcPr>
          <w:p w14:paraId="2673F2A3" w14:textId="77777777" w:rsidR="006B113F" w:rsidRDefault="00000000">
            <w:r>
              <w:rPr>
                <w:rFonts w:ascii="Calibri" w:hAnsi="Calibri"/>
                <w:color w:val="334155"/>
                <w:sz w:val="19"/>
              </w:rPr>
              <w:t>Langfuse / Helicone</w:t>
            </w:r>
          </w:p>
        </w:tc>
        <w:tc>
          <w:tcPr>
            <w:tcW w:w="1170" w:type="dxa"/>
            <w:shd w:val="clear" w:color="auto" w:fill="F8FAFC"/>
            <w:tcMar>
              <w:top w:w="120" w:type="dxa"/>
              <w:left w:w="180" w:type="dxa"/>
              <w:bottom w:w="120" w:type="dxa"/>
              <w:right w:w="180" w:type="dxa"/>
            </w:tcMar>
            <w:vAlign w:val="center"/>
          </w:tcPr>
          <w:p w14:paraId="49301D1F" w14:textId="77777777" w:rsidR="006B113F" w:rsidRDefault="00000000">
            <w:r>
              <w:rPr>
                <w:rFonts w:ascii="Calibri" w:hAnsi="Calibri"/>
                <w:color w:val="334155"/>
                <w:sz w:val="19"/>
              </w:rPr>
              <w:t>❌ No</w:t>
            </w:r>
          </w:p>
        </w:tc>
        <w:tc>
          <w:tcPr>
            <w:tcW w:w="1170" w:type="dxa"/>
            <w:shd w:val="clear" w:color="auto" w:fill="F8FAFC"/>
            <w:tcMar>
              <w:top w:w="120" w:type="dxa"/>
              <w:left w:w="180" w:type="dxa"/>
              <w:bottom w:w="120" w:type="dxa"/>
              <w:right w:w="180" w:type="dxa"/>
            </w:tcMar>
            <w:vAlign w:val="center"/>
          </w:tcPr>
          <w:p w14:paraId="55DA1A28" w14:textId="77777777" w:rsidR="006B113F" w:rsidRDefault="00000000">
            <w:r>
              <w:rPr>
                <w:rFonts w:ascii="Calibri" w:hAnsi="Calibri"/>
                <w:color w:val="334155"/>
                <w:sz w:val="19"/>
              </w:rPr>
              <w:t>❌ No</w:t>
            </w:r>
          </w:p>
        </w:tc>
        <w:tc>
          <w:tcPr>
            <w:tcW w:w="1170" w:type="dxa"/>
            <w:shd w:val="clear" w:color="auto" w:fill="F8FAFC"/>
            <w:tcMar>
              <w:top w:w="120" w:type="dxa"/>
              <w:left w:w="180" w:type="dxa"/>
              <w:bottom w:w="120" w:type="dxa"/>
              <w:right w:w="180" w:type="dxa"/>
            </w:tcMar>
            <w:vAlign w:val="center"/>
          </w:tcPr>
          <w:p w14:paraId="2B2A5FF4" w14:textId="77777777" w:rsidR="006B113F" w:rsidRDefault="00000000">
            <w:r>
              <w:rPr>
                <w:rFonts w:ascii="Calibri" w:hAnsi="Calibri"/>
                <w:color w:val="334155"/>
                <w:sz w:val="19"/>
              </w:rPr>
              <w:t>❌ No</w:t>
            </w:r>
          </w:p>
        </w:tc>
        <w:tc>
          <w:tcPr>
            <w:tcW w:w="1170" w:type="dxa"/>
            <w:shd w:val="clear" w:color="auto" w:fill="F8FAFC"/>
            <w:tcMar>
              <w:top w:w="120" w:type="dxa"/>
              <w:left w:w="180" w:type="dxa"/>
              <w:bottom w:w="120" w:type="dxa"/>
              <w:right w:w="180" w:type="dxa"/>
            </w:tcMar>
            <w:vAlign w:val="center"/>
          </w:tcPr>
          <w:p w14:paraId="13AFCAF1" w14:textId="77777777" w:rsidR="006B113F" w:rsidRDefault="00000000">
            <w:r>
              <w:rPr>
                <w:rFonts w:ascii="Calibri" w:hAnsi="Calibri"/>
                <w:color w:val="334155"/>
                <w:sz w:val="19"/>
              </w:rPr>
              <w:t>⚠️ Freemium</w:t>
            </w:r>
          </w:p>
        </w:tc>
        <w:tc>
          <w:tcPr>
            <w:tcW w:w="1170" w:type="dxa"/>
            <w:shd w:val="clear" w:color="auto" w:fill="F8FAFC"/>
            <w:tcMar>
              <w:top w:w="120" w:type="dxa"/>
              <w:left w:w="180" w:type="dxa"/>
              <w:bottom w:w="120" w:type="dxa"/>
              <w:right w:w="180" w:type="dxa"/>
            </w:tcMar>
            <w:vAlign w:val="center"/>
          </w:tcPr>
          <w:p w14:paraId="5A0934F9" w14:textId="77777777" w:rsidR="006B113F" w:rsidRDefault="00000000">
            <w:r>
              <w:rPr>
                <w:rFonts w:ascii="Calibri" w:hAnsi="Calibri"/>
                <w:color w:val="334155"/>
                <w:sz w:val="19"/>
              </w:rPr>
              <w:t>❌ No</w:t>
            </w:r>
          </w:p>
        </w:tc>
        <w:tc>
          <w:tcPr>
            <w:tcW w:w="1170" w:type="dxa"/>
            <w:shd w:val="clear" w:color="auto" w:fill="F8FAFC"/>
            <w:tcMar>
              <w:top w:w="120" w:type="dxa"/>
              <w:left w:w="180" w:type="dxa"/>
              <w:bottom w:w="120" w:type="dxa"/>
              <w:right w:w="180" w:type="dxa"/>
            </w:tcMar>
            <w:vAlign w:val="center"/>
          </w:tcPr>
          <w:p w14:paraId="2E4221DB" w14:textId="77777777" w:rsidR="006B113F" w:rsidRDefault="00000000">
            <w:r>
              <w:rPr>
                <w:rFonts w:ascii="Calibri" w:hAnsi="Calibri"/>
                <w:color w:val="334155"/>
                <w:sz w:val="19"/>
              </w:rPr>
              <w:t>✅ Real-time cost</w:t>
            </w:r>
          </w:p>
        </w:tc>
        <w:tc>
          <w:tcPr>
            <w:tcW w:w="1170" w:type="dxa"/>
            <w:shd w:val="clear" w:color="auto" w:fill="F8FAFC"/>
            <w:tcMar>
              <w:top w:w="120" w:type="dxa"/>
              <w:left w:w="180" w:type="dxa"/>
              <w:bottom w:w="120" w:type="dxa"/>
              <w:right w:w="180" w:type="dxa"/>
            </w:tcMar>
            <w:vAlign w:val="center"/>
          </w:tcPr>
          <w:p w14:paraId="3A198987" w14:textId="77777777" w:rsidR="006B113F" w:rsidRDefault="00000000">
            <w:r>
              <w:rPr>
                <w:rFonts w:ascii="Calibri" w:hAnsi="Calibri"/>
                <w:color w:val="334155"/>
                <w:sz w:val="19"/>
              </w:rPr>
              <w:t>✅ Web Dashboard</w:t>
            </w:r>
          </w:p>
        </w:tc>
      </w:tr>
      <w:tr w:rsidR="006B113F" w14:paraId="4D13494E" w14:textId="77777777">
        <w:trPr>
          <w:jc w:val="center"/>
        </w:trPr>
        <w:tc>
          <w:tcPr>
            <w:tcW w:w="1170" w:type="dxa"/>
            <w:shd w:val="clear" w:color="auto" w:fill="FFFFFF"/>
            <w:tcMar>
              <w:top w:w="120" w:type="dxa"/>
              <w:left w:w="180" w:type="dxa"/>
              <w:bottom w:w="120" w:type="dxa"/>
              <w:right w:w="180" w:type="dxa"/>
            </w:tcMar>
            <w:vAlign w:val="center"/>
          </w:tcPr>
          <w:p w14:paraId="0E14A803" w14:textId="77777777" w:rsidR="006B113F" w:rsidRDefault="00000000">
            <w:r>
              <w:rPr>
                <w:rFonts w:ascii="Calibri" w:hAnsi="Calibri"/>
                <w:color w:val="334155"/>
                <w:sz w:val="19"/>
              </w:rPr>
              <w:t>Commercial (Patronus/Arthur)</w:t>
            </w:r>
          </w:p>
        </w:tc>
        <w:tc>
          <w:tcPr>
            <w:tcW w:w="1170" w:type="dxa"/>
            <w:shd w:val="clear" w:color="auto" w:fill="FFFFFF"/>
            <w:tcMar>
              <w:top w:w="120" w:type="dxa"/>
              <w:left w:w="180" w:type="dxa"/>
              <w:bottom w:w="120" w:type="dxa"/>
              <w:right w:w="180" w:type="dxa"/>
            </w:tcMar>
            <w:vAlign w:val="center"/>
          </w:tcPr>
          <w:p w14:paraId="497E220E" w14:textId="77777777" w:rsidR="006B113F" w:rsidRDefault="00000000">
            <w:r>
              <w:rPr>
                <w:rFonts w:ascii="Calibri" w:hAnsi="Calibri"/>
                <w:color w:val="334155"/>
                <w:sz w:val="19"/>
              </w:rPr>
              <w:t>⚠️ Proprietary</w:t>
            </w:r>
          </w:p>
        </w:tc>
        <w:tc>
          <w:tcPr>
            <w:tcW w:w="1170" w:type="dxa"/>
            <w:shd w:val="clear" w:color="auto" w:fill="FFFFFF"/>
            <w:tcMar>
              <w:top w:w="120" w:type="dxa"/>
              <w:left w:w="180" w:type="dxa"/>
              <w:bottom w:w="120" w:type="dxa"/>
              <w:right w:w="180" w:type="dxa"/>
            </w:tcMar>
            <w:vAlign w:val="center"/>
          </w:tcPr>
          <w:p w14:paraId="06ED4373" w14:textId="77777777" w:rsidR="006B113F" w:rsidRDefault="00000000">
            <w:r>
              <w:rPr>
                <w:rFonts w:ascii="Calibri" w:hAnsi="Calibri"/>
                <w:color w:val="334155"/>
                <w:sz w:val="19"/>
              </w:rPr>
              <w:t>❌ No</w:t>
            </w:r>
          </w:p>
        </w:tc>
        <w:tc>
          <w:tcPr>
            <w:tcW w:w="1170" w:type="dxa"/>
            <w:shd w:val="clear" w:color="auto" w:fill="FFFFFF"/>
            <w:tcMar>
              <w:top w:w="120" w:type="dxa"/>
              <w:left w:w="180" w:type="dxa"/>
              <w:bottom w:w="120" w:type="dxa"/>
              <w:right w:w="180" w:type="dxa"/>
            </w:tcMar>
            <w:vAlign w:val="center"/>
          </w:tcPr>
          <w:p w14:paraId="5741522A" w14:textId="77777777" w:rsidR="006B113F" w:rsidRDefault="00000000">
            <w:r>
              <w:rPr>
                <w:rFonts w:ascii="Calibri" w:hAnsi="Calibri"/>
                <w:color w:val="334155"/>
                <w:sz w:val="19"/>
              </w:rPr>
              <w:t>✅ Yes (Enterprise)</w:t>
            </w:r>
          </w:p>
        </w:tc>
        <w:tc>
          <w:tcPr>
            <w:tcW w:w="1170" w:type="dxa"/>
            <w:shd w:val="clear" w:color="auto" w:fill="FFFFFF"/>
            <w:tcMar>
              <w:top w:w="120" w:type="dxa"/>
              <w:left w:w="180" w:type="dxa"/>
              <w:bottom w:w="120" w:type="dxa"/>
              <w:right w:w="180" w:type="dxa"/>
            </w:tcMar>
            <w:vAlign w:val="center"/>
          </w:tcPr>
          <w:p w14:paraId="7FFA08B8" w14:textId="77777777" w:rsidR="006B113F" w:rsidRDefault="00000000">
            <w:r>
              <w:rPr>
                <w:rFonts w:ascii="Calibri" w:hAnsi="Calibri"/>
                <w:color w:val="334155"/>
                <w:sz w:val="19"/>
              </w:rPr>
              <w:t>❌ Enterprise ($$$)</w:t>
            </w:r>
          </w:p>
        </w:tc>
        <w:tc>
          <w:tcPr>
            <w:tcW w:w="1170" w:type="dxa"/>
            <w:shd w:val="clear" w:color="auto" w:fill="FFFFFF"/>
            <w:tcMar>
              <w:top w:w="120" w:type="dxa"/>
              <w:left w:w="180" w:type="dxa"/>
              <w:bottom w:w="120" w:type="dxa"/>
              <w:right w:w="180" w:type="dxa"/>
            </w:tcMar>
            <w:vAlign w:val="center"/>
          </w:tcPr>
          <w:p w14:paraId="362D7786" w14:textId="77777777" w:rsidR="006B113F" w:rsidRDefault="00000000">
            <w:r>
              <w:rPr>
                <w:rFonts w:ascii="Calibri" w:hAnsi="Calibri"/>
                <w:color w:val="334155"/>
                <w:sz w:val="19"/>
              </w:rPr>
              <w:t>⚠️ Partial</w:t>
            </w:r>
          </w:p>
        </w:tc>
        <w:tc>
          <w:tcPr>
            <w:tcW w:w="1170" w:type="dxa"/>
            <w:shd w:val="clear" w:color="auto" w:fill="FFFFFF"/>
            <w:tcMar>
              <w:top w:w="120" w:type="dxa"/>
              <w:left w:w="180" w:type="dxa"/>
              <w:bottom w:w="120" w:type="dxa"/>
              <w:right w:w="180" w:type="dxa"/>
            </w:tcMar>
            <w:vAlign w:val="center"/>
          </w:tcPr>
          <w:p w14:paraId="094F331D" w14:textId="77777777" w:rsidR="006B113F" w:rsidRDefault="00000000">
            <w:r>
              <w:rPr>
                <w:rFonts w:ascii="Calibri" w:hAnsi="Calibri"/>
                <w:color w:val="334155"/>
                <w:sz w:val="19"/>
              </w:rPr>
              <w:t>✅ Yes</w:t>
            </w:r>
          </w:p>
        </w:tc>
        <w:tc>
          <w:tcPr>
            <w:tcW w:w="1170" w:type="dxa"/>
            <w:shd w:val="clear" w:color="auto" w:fill="FFFFFF"/>
            <w:tcMar>
              <w:top w:w="120" w:type="dxa"/>
              <w:left w:w="180" w:type="dxa"/>
              <w:bottom w:w="120" w:type="dxa"/>
              <w:right w:w="180" w:type="dxa"/>
            </w:tcMar>
            <w:vAlign w:val="center"/>
          </w:tcPr>
          <w:p w14:paraId="3E68946F" w14:textId="77777777" w:rsidR="006B113F" w:rsidRDefault="00000000">
            <w:r>
              <w:rPr>
                <w:rFonts w:ascii="Calibri" w:hAnsi="Calibri"/>
                <w:color w:val="334155"/>
                <w:sz w:val="19"/>
              </w:rPr>
              <w:t>✅ Enterprise Web</w:t>
            </w:r>
          </w:p>
        </w:tc>
      </w:tr>
      <w:tr w:rsidR="006B113F" w14:paraId="0F0C1B8B" w14:textId="77777777">
        <w:trPr>
          <w:jc w:val="center"/>
        </w:trPr>
        <w:tc>
          <w:tcPr>
            <w:tcW w:w="1170" w:type="dxa"/>
            <w:shd w:val="clear" w:color="auto" w:fill="EFF6FF"/>
            <w:tcMar>
              <w:top w:w="120" w:type="dxa"/>
              <w:left w:w="180" w:type="dxa"/>
              <w:bottom w:w="120" w:type="dxa"/>
              <w:right w:w="180" w:type="dxa"/>
            </w:tcMar>
            <w:vAlign w:val="center"/>
          </w:tcPr>
          <w:p w14:paraId="77F00D26" w14:textId="77777777" w:rsidR="006B113F" w:rsidRDefault="00000000">
            <w:r>
              <w:rPr>
                <w:rFonts w:ascii="Calibri" w:hAnsi="Calibri"/>
                <w:color w:val="334155"/>
                <w:sz w:val="19"/>
              </w:rPr>
              <w:t>MERIDIAN (This Work)</w:t>
            </w:r>
          </w:p>
        </w:tc>
        <w:tc>
          <w:tcPr>
            <w:tcW w:w="1170" w:type="dxa"/>
            <w:shd w:val="clear" w:color="auto" w:fill="EFF6FF"/>
            <w:tcMar>
              <w:top w:w="120" w:type="dxa"/>
              <w:left w:w="180" w:type="dxa"/>
              <w:bottom w:w="120" w:type="dxa"/>
              <w:right w:w="180" w:type="dxa"/>
            </w:tcMar>
            <w:vAlign w:val="center"/>
          </w:tcPr>
          <w:p w14:paraId="4F356683" w14:textId="77777777" w:rsidR="006B113F" w:rsidRDefault="00000000">
            <w:r>
              <w:rPr>
                <w:rFonts w:ascii="Calibri" w:hAnsi="Calibri"/>
                <w:color w:val="334155"/>
                <w:sz w:val="19"/>
              </w:rPr>
              <w:t>✅ Versioned (GPT-4o/Claude)</w:t>
            </w:r>
          </w:p>
        </w:tc>
        <w:tc>
          <w:tcPr>
            <w:tcW w:w="1170" w:type="dxa"/>
            <w:shd w:val="clear" w:color="auto" w:fill="EFF6FF"/>
            <w:tcMar>
              <w:top w:w="120" w:type="dxa"/>
              <w:left w:w="180" w:type="dxa"/>
              <w:bottom w:w="120" w:type="dxa"/>
              <w:right w:w="180" w:type="dxa"/>
            </w:tcMar>
            <w:vAlign w:val="center"/>
          </w:tcPr>
          <w:p w14:paraId="4EAA853B" w14:textId="77777777" w:rsidR="006B113F" w:rsidRDefault="00000000">
            <w:r>
              <w:rPr>
                <w:rFonts w:ascii="Calibri" w:hAnsi="Calibri"/>
                <w:color w:val="334155"/>
                <w:sz w:val="19"/>
              </w:rPr>
              <w:t>✅ Full 7-Axis SVG Radar</w:t>
            </w:r>
          </w:p>
        </w:tc>
        <w:tc>
          <w:tcPr>
            <w:tcW w:w="1170" w:type="dxa"/>
            <w:shd w:val="clear" w:color="auto" w:fill="EFF6FF"/>
            <w:tcMar>
              <w:top w:w="120" w:type="dxa"/>
              <w:left w:w="180" w:type="dxa"/>
              <w:bottom w:w="120" w:type="dxa"/>
              <w:right w:w="180" w:type="dxa"/>
            </w:tcMar>
            <w:vAlign w:val="center"/>
          </w:tcPr>
          <w:p w14:paraId="7EC619DF" w14:textId="77777777" w:rsidR="006B113F" w:rsidRDefault="00000000">
            <w:r>
              <w:rPr>
                <w:rFonts w:ascii="Calibri" w:hAnsi="Calibri"/>
                <w:color w:val="334155"/>
                <w:sz w:val="19"/>
              </w:rPr>
              <w:t>✅ Yes (General NLP claims)</w:t>
            </w:r>
          </w:p>
        </w:tc>
        <w:tc>
          <w:tcPr>
            <w:tcW w:w="1170" w:type="dxa"/>
            <w:shd w:val="clear" w:color="auto" w:fill="EFF6FF"/>
            <w:tcMar>
              <w:top w:w="120" w:type="dxa"/>
              <w:left w:w="180" w:type="dxa"/>
              <w:bottom w:w="120" w:type="dxa"/>
              <w:right w:w="180" w:type="dxa"/>
            </w:tcMar>
            <w:vAlign w:val="center"/>
          </w:tcPr>
          <w:p w14:paraId="10DB805E" w14:textId="77777777" w:rsidR="006B113F" w:rsidRDefault="00000000">
            <w:r>
              <w:rPr>
                <w:rFonts w:ascii="Calibri" w:hAnsi="Calibri"/>
                <w:color w:val="334155"/>
                <w:sz w:val="19"/>
              </w:rPr>
              <w:t>✅ 100% Free-Tier Native</w:t>
            </w:r>
          </w:p>
        </w:tc>
        <w:tc>
          <w:tcPr>
            <w:tcW w:w="1170" w:type="dxa"/>
            <w:shd w:val="clear" w:color="auto" w:fill="EFF6FF"/>
            <w:tcMar>
              <w:top w:w="120" w:type="dxa"/>
              <w:left w:w="180" w:type="dxa"/>
              <w:bottom w:w="120" w:type="dxa"/>
              <w:right w:w="180" w:type="dxa"/>
            </w:tcMar>
            <w:vAlign w:val="center"/>
          </w:tcPr>
          <w:p w14:paraId="4FD84F78" w14:textId="77777777" w:rsidR="006B113F" w:rsidRDefault="00000000">
            <w:r>
              <w:rPr>
                <w:rFonts w:ascii="Calibri" w:hAnsi="Calibri"/>
                <w:color w:val="334155"/>
                <w:sz w:val="19"/>
              </w:rPr>
              <w:t>✅ Auto-generated Tier statement</w:t>
            </w:r>
          </w:p>
        </w:tc>
        <w:tc>
          <w:tcPr>
            <w:tcW w:w="1170" w:type="dxa"/>
            <w:shd w:val="clear" w:color="auto" w:fill="EFF6FF"/>
            <w:tcMar>
              <w:top w:w="120" w:type="dxa"/>
              <w:left w:w="180" w:type="dxa"/>
              <w:bottom w:w="120" w:type="dxa"/>
              <w:right w:w="180" w:type="dxa"/>
            </w:tcMar>
            <w:vAlign w:val="center"/>
          </w:tcPr>
          <w:p w14:paraId="386D86B6" w14:textId="77777777" w:rsidR="006B113F" w:rsidRDefault="00000000">
            <w:r>
              <w:rPr>
                <w:rFonts w:ascii="Calibri" w:hAnsi="Calibri"/>
                <w:color w:val="334155"/>
                <w:sz w:val="19"/>
              </w:rPr>
              <w:t>✅ Latency + Token Cost</w:t>
            </w:r>
          </w:p>
        </w:tc>
        <w:tc>
          <w:tcPr>
            <w:tcW w:w="1170" w:type="dxa"/>
            <w:shd w:val="clear" w:color="auto" w:fill="EFF6FF"/>
            <w:tcMar>
              <w:top w:w="120" w:type="dxa"/>
              <w:left w:w="180" w:type="dxa"/>
              <w:bottom w:w="120" w:type="dxa"/>
              <w:right w:w="180" w:type="dxa"/>
            </w:tcMar>
            <w:vAlign w:val="center"/>
          </w:tcPr>
          <w:p w14:paraId="5CD5BEF8" w14:textId="77777777" w:rsidR="006B113F" w:rsidRDefault="00000000">
            <w:r>
              <w:rPr>
                <w:rFonts w:ascii="Calibri" w:hAnsi="Calibri"/>
                <w:color w:val="334155"/>
                <w:sz w:val="19"/>
              </w:rPr>
              <w:t>✅ Modern React 19 UI</w:t>
            </w:r>
          </w:p>
        </w:tc>
      </w:tr>
    </w:tbl>
    <w:p w14:paraId="5E89691A" w14:textId="77777777" w:rsidR="006B113F" w:rsidRDefault="00000000">
      <w:pPr>
        <w:keepNext/>
        <w:spacing w:before="280" w:after="80"/>
      </w:pPr>
      <w:r>
        <w:rPr>
          <w:rFonts w:ascii="Calibri" w:hAnsi="Calibri"/>
          <w:b/>
          <w:color w:val="1E3A8A"/>
          <w:sz w:val="27"/>
        </w:rPr>
        <w:t>2.3 Critical Gap Analysis</w:t>
      </w:r>
    </w:p>
    <w:p w14:paraId="589200D5" w14:textId="77777777" w:rsidR="006B113F" w:rsidRDefault="00000000">
      <w:pPr>
        <w:spacing w:after="120"/>
      </w:pPr>
      <w:r>
        <w:rPr>
          <w:rFonts w:ascii="Calibri" w:hAnsi="Calibri"/>
          <w:color w:val="334155"/>
        </w:rPr>
        <w:t>The survey reveals three critical unresolved gaps in the current state of LLM evaluation:</w:t>
      </w:r>
    </w:p>
    <w:p w14:paraId="7436C4EA" w14:textId="77777777" w:rsidR="006B113F" w:rsidRDefault="00000000">
      <w:pPr>
        <w:pStyle w:val="ListBullet"/>
        <w:spacing w:after="60"/>
      </w:pPr>
      <w:r>
        <w:rPr>
          <w:rFonts w:ascii="Calibri" w:hAnsi="Calibri"/>
          <w:b/>
          <w:color w:val="0F172A"/>
        </w:rPr>
        <w:t xml:space="preserve">Gap 1 — Lack of Democratized Industry-Relative Positioning: </w:t>
      </w:r>
      <w:r>
        <w:rPr>
          <w:rFonts w:ascii="Calibri" w:hAnsi="Calibri"/>
          <w:color w:val="334155"/>
        </w:rPr>
        <w:t>Existing open tools provide absolute scores, leaving developers to wonder whether 75% on coding is acceptable. Conversely, enterprise positioning tools require expensive contracts. There is an absolute void of free tools providing relative statistical positioning against frontier baselines.</w:t>
      </w:r>
    </w:p>
    <w:p w14:paraId="742D4788" w14:textId="77777777" w:rsidR="006B113F" w:rsidRDefault="00000000">
      <w:pPr>
        <w:pStyle w:val="ListBullet"/>
        <w:spacing w:after="60"/>
      </w:pPr>
      <w:r>
        <w:rPr>
          <w:rFonts w:ascii="Calibri" w:hAnsi="Calibri"/>
          <w:b/>
          <w:color w:val="0F172A"/>
        </w:rPr>
        <w:t xml:space="preserve">Gap 2 — Absence of General Atomic Claim Hallucination Tracking: </w:t>
      </w:r>
      <w:r>
        <w:rPr>
          <w:rFonts w:ascii="Calibri" w:hAnsi="Calibri"/>
          <w:color w:val="334155"/>
        </w:rPr>
        <w:t>While RAGAS validated statement-level decomposition for retrieval pipelines, no general-purpose evaluation harness applies atomic claim extraction across diverse reasoning, factual QA, and coding tasks to measure hallucination independently from stylistic fluency.</w:t>
      </w:r>
    </w:p>
    <w:p w14:paraId="081E166F" w14:textId="77777777" w:rsidR="006B113F" w:rsidRDefault="00000000">
      <w:pPr>
        <w:pStyle w:val="ListBullet"/>
        <w:spacing w:after="60"/>
      </w:pPr>
      <w:r>
        <w:rPr>
          <w:rFonts w:ascii="Calibri" w:hAnsi="Calibri"/>
          <w:b/>
          <w:color w:val="0F172A"/>
        </w:rPr>
        <w:t xml:space="preserve">Gap 3 — Zero-Cost Inference Engineering: </w:t>
      </w:r>
      <w:r>
        <w:rPr>
          <w:rFonts w:ascii="Calibri" w:hAnsi="Calibri"/>
          <w:color w:val="334155"/>
        </w:rPr>
        <w:t>Most evaluation pipelines treat infrastructure as an afterthought, requiring dedicated GPU nodes or high-credit commercial endpoints. No existing open-source tool is architected specifically around the rate limits, neuron quotas, and free tiers of modern multi-provider inference (Cloudflare Workers AI, Groq LPU, Google AI Studio).</w:t>
      </w:r>
    </w:p>
    <w:p w14:paraId="054F54B4" w14:textId="77777777" w:rsidR="006B113F" w:rsidRDefault="00000000">
      <w:pPr>
        <w:keepNext/>
        <w:spacing w:before="280" w:after="80"/>
      </w:pPr>
      <w:r>
        <w:rPr>
          <w:rFonts w:ascii="Calibri" w:hAnsi="Calibri"/>
          <w:b/>
          <w:color w:val="1E3A8A"/>
          <w:sz w:val="27"/>
        </w:rPr>
        <w:lastRenderedPageBreak/>
        <w:t>2.4 Meridian's Architectural Novelty &amp; Differentiation Pillars</w:t>
      </w:r>
    </w:p>
    <w:p w14:paraId="4F712F98" w14:textId="77777777" w:rsidR="006B113F" w:rsidRDefault="00000000">
      <w:pPr>
        <w:spacing w:after="120"/>
      </w:pPr>
      <w:r>
        <w:rPr>
          <w:rFonts w:ascii="Calibri" w:hAnsi="Calibri"/>
          <w:color w:val="334155"/>
        </w:rPr>
        <w:t>Meridian directly bridges these gaps through three core innovations that are unified for the first time in a free, open-source platform:</w:t>
      </w:r>
    </w:p>
    <w:p w14:paraId="443BA885" w14:textId="77777777" w:rsidR="006B113F" w:rsidRDefault="00000000">
      <w:pPr>
        <w:spacing w:after="120"/>
      </w:pPr>
      <w:r>
        <w:rPr>
          <w:rFonts w:ascii="Calibri" w:hAnsi="Calibri"/>
          <w:color w:val="334155"/>
        </w:rPr>
        <w:t>1. Maintained Industry Baseline Registry &amp; Normalization: Meridian maintains a versioned, timestamped registry of standard reference baselines (GPT-4o, Claude 3.5 Sonnet, Gemini 1.5 Pro). Scores are automatically normalized via statistical z-score transformations into percentile ranks and categorized into four actionable tiers: Frontier Tier (≥85th percentile), Strong Tier (65th–84th percentile), Mid Tier (40th–64th percentile), and Weak Tier (&lt;40th percentile).</w:t>
      </w:r>
    </w:p>
    <w:p w14:paraId="3FBCC90A" w14:textId="77777777" w:rsidR="006B113F" w:rsidRDefault="00000000">
      <w:pPr>
        <w:spacing w:after="120"/>
      </w:pPr>
      <w:r>
        <w:rPr>
          <w:rFonts w:ascii="Calibri" w:hAnsi="Calibri"/>
          <w:color w:val="334155"/>
        </w:rPr>
        <w:t>2. 7-Axis Capability Radar Profiling: Instead of a flat score, Meridian models performance across 7 orthogonal capability dimensions visualized through dynamic SVG radar charts, allowing engineers to identify high-performing sub-domains instantly.</w:t>
      </w:r>
    </w:p>
    <w:p w14:paraId="48794C7D" w14:textId="77777777" w:rsidR="006B113F" w:rsidRDefault="00000000">
      <w:pPr>
        <w:spacing w:after="120"/>
      </w:pPr>
      <w:r>
        <w:rPr>
          <w:rFonts w:ascii="Calibri" w:hAnsi="Calibri"/>
          <w:color w:val="334155"/>
        </w:rPr>
        <w:t>3. Dual-Stage Atomic Claim Hallucination Isolation: Adapting linguistic claim decomposition principles to general prompts, Meridian splits generative responses into atomic assertions, cross-verifies each against context ground truth, and outputs an atomic hallucination rate alongside groundedness ratios.</w:t>
      </w:r>
    </w:p>
    <w:p w14:paraId="707838AA" w14:textId="77777777" w:rsidR="006B113F" w:rsidRDefault="00000000">
      <w:pPr>
        <w:spacing w:after="120"/>
      </w:pPr>
      <w:r>
        <w:rPr>
          <w:rFonts w:ascii="Calibri" w:hAnsi="Calibri"/>
          <w:color w:val="334155"/>
        </w:rPr>
        <w:t>4. Native Zero-Cost Free-Tier Stack: Built with smart concurrency throttling and rate-limit backoff, Meridian executes full benchmark suites entirely on free infrastructure ($0 recurring cost).</w:t>
      </w:r>
    </w:p>
    <w:p w14:paraId="4F22C91E" w14:textId="77777777" w:rsidR="006B113F" w:rsidRDefault="00000000">
      <w:r>
        <w:br w:type="page"/>
      </w:r>
    </w:p>
    <w:p w14:paraId="048A6B61" w14:textId="77777777" w:rsidR="006B113F" w:rsidRDefault="00000000">
      <w:pPr>
        <w:keepNext/>
        <w:spacing w:before="440" w:after="160"/>
      </w:pPr>
      <w:r>
        <w:rPr>
          <w:rFonts w:ascii="Calibri" w:hAnsi="Calibri"/>
          <w:b/>
          <w:color w:val="0F172A"/>
          <w:sz w:val="34"/>
        </w:rPr>
        <w:lastRenderedPageBreak/>
        <w:t>3. System Requirements Specification (SRS)</w:t>
      </w:r>
    </w:p>
    <w:p w14:paraId="4D4615CB" w14:textId="77777777" w:rsidR="006B113F" w:rsidRDefault="00000000">
      <w:pPr>
        <w:keepNext/>
        <w:spacing w:before="280" w:after="80"/>
      </w:pPr>
      <w:r>
        <w:rPr>
          <w:rFonts w:ascii="Calibri" w:hAnsi="Calibri"/>
          <w:b/>
          <w:color w:val="1E3A8A"/>
          <w:sz w:val="27"/>
        </w:rPr>
        <w:t>3.1 User Requirements Specification (URS) &amp; Personas</w:t>
      </w:r>
    </w:p>
    <w:p w14:paraId="14BEF75F" w14:textId="77777777" w:rsidR="006B113F" w:rsidRDefault="00000000">
      <w:pPr>
        <w:spacing w:after="120"/>
      </w:pPr>
      <w:r>
        <w:rPr>
          <w:rFonts w:ascii="Calibri" w:hAnsi="Calibri"/>
          <w:color w:val="334155"/>
        </w:rPr>
        <w:t>The system requirements were derived from target user personas representing real-world engineering and academic profiles:</w:t>
      </w:r>
    </w:p>
    <w:p w14:paraId="7D24BD31" w14:textId="77777777" w:rsidR="006B113F" w:rsidRDefault="00000000">
      <w:pPr>
        <w:pStyle w:val="ListBullet"/>
        <w:spacing w:after="60"/>
      </w:pPr>
      <w:r>
        <w:rPr>
          <w:rFonts w:ascii="Calibri" w:hAnsi="Calibri"/>
          <w:b/>
          <w:color w:val="0F172A"/>
        </w:rPr>
        <w:t xml:space="preserve">Persona 1: Application Engineer (Budget Constrained) — </w:t>
      </w:r>
      <w:r>
        <w:rPr>
          <w:rFonts w:ascii="Calibri" w:hAnsi="Calibri"/>
          <w:color w:val="334155"/>
        </w:rPr>
        <w:t>Needs to select the cheapest model that achieves 'Strong Tier' performance in Python code generation while maintaining an atomic hallucination rate below 5% for an automated workflow.</w:t>
      </w:r>
    </w:p>
    <w:p w14:paraId="057AFE29" w14:textId="77777777" w:rsidR="006B113F" w:rsidRDefault="00000000">
      <w:pPr>
        <w:pStyle w:val="ListBullet"/>
        <w:spacing w:after="60"/>
      </w:pPr>
      <w:r>
        <w:rPr>
          <w:rFonts w:ascii="Calibri" w:hAnsi="Calibri"/>
          <w:b/>
          <w:color w:val="0F172A"/>
        </w:rPr>
        <w:t xml:space="preserve">Persona 2: Academic Researcher / Student — </w:t>
      </w:r>
      <w:r>
        <w:rPr>
          <w:rFonts w:ascii="Calibri" w:hAnsi="Calibri"/>
          <w:color w:val="334155"/>
        </w:rPr>
        <w:t>Needs to benchmark a newly fine-tuned open-weights model against standard commercial baselines on identical tasks, generating publication-ready radar plots and verifiable F1 metrics.</w:t>
      </w:r>
    </w:p>
    <w:p w14:paraId="5A751A06" w14:textId="77777777" w:rsidR="006B113F" w:rsidRDefault="00000000">
      <w:pPr>
        <w:pStyle w:val="ListBullet"/>
        <w:spacing w:after="60"/>
      </w:pPr>
      <w:r>
        <w:rPr>
          <w:rFonts w:ascii="Calibri" w:hAnsi="Calibri"/>
          <w:b/>
          <w:color w:val="0F172A"/>
        </w:rPr>
        <w:t xml:space="preserve">Persona 3: Engineering Manager / QA Lead — </w:t>
      </w:r>
      <w:r>
        <w:rPr>
          <w:rFonts w:ascii="Calibri" w:hAnsi="Calibri"/>
          <w:color w:val="334155"/>
        </w:rPr>
        <w:t>Needs to evaluate cost vs. quality trade-offs across 4 providers, producing an executive PDF report justifying LLM vendor selection.</w:t>
      </w:r>
    </w:p>
    <w:p w14:paraId="59743BAF" w14:textId="77777777" w:rsidR="006B113F" w:rsidRDefault="00000000">
      <w:pPr>
        <w:keepNext/>
        <w:spacing w:before="280" w:after="80"/>
      </w:pPr>
      <w:r>
        <w:rPr>
          <w:rFonts w:ascii="Calibri" w:hAnsi="Calibri"/>
          <w:b/>
          <w:color w:val="1E3A8A"/>
          <w:sz w:val="27"/>
        </w:rPr>
        <w:t>3.2 Functional Requirements (MoSCoW Prioritized)</w:t>
      </w:r>
    </w:p>
    <w:p w14:paraId="5B228ACE" w14:textId="77777777" w:rsidR="006B113F" w:rsidRDefault="00000000">
      <w:pPr>
        <w:spacing w:after="120"/>
      </w:pPr>
      <w:r>
        <w:rPr>
          <w:rFonts w:ascii="Calibri" w:hAnsi="Calibri"/>
          <w:color w:val="334155"/>
        </w:rPr>
        <w:t>Table 3.1 details the prioritized functional requirements as formalized in the IEEE 830-style SRS contract.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340"/>
        <w:gridCol w:w="2340"/>
        <w:gridCol w:w="2340"/>
        <w:gridCol w:w="2340"/>
      </w:tblGrid>
      <w:tr w:rsidR="006B113F" w14:paraId="4EDDCEBC" w14:textId="77777777">
        <w:trPr>
          <w:jc w:val="center"/>
        </w:trPr>
        <w:tc>
          <w:tcPr>
            <w:tcW w:w="2340" w:type="dxa"/>
            <w:shd w:val="clear" w:color="auto" w:fill="1E293B"/>
            <w:tcMar>
              <w:top w:w="160" w:type="dxa"/>
              <w:left w:w="180" w:type="dxa"/>
              <w:bottom w:w="160" w:type="dxa"/>
              <w:right w:w="180" w:type="dxa"/>
            </w:tcMar>
            <w:vAlign w:val="center"/>
          </w:tcPr>
          <w:p w14:paraId="5733DFB2" w14:textId="77777777" w:rsidR="006B113F" w:rsidRDefault="00000000">
            <w:r>
              <w:rPr>
                <w:rFonts w:ascii="Calibri" w:hAnsi="Calibri"/>
                <w:b/>
                <w:color w:val="FFFFFF"/>
                <w:sz w:val="19"/>
              </w:rPr>
              <w:t>Req ID</w:t>
            </w:r>
          </w:p>
        </w:tc>
        <w:tc>
          <w:tcPr>
            <w:tcW w:w="2340" w:type="dxa"/>
            <w:shd w:val="clear" w:color="auto" w:fill="1E293B"/>
            <w:tcMar>
              <w:top w:w="160" w:type="dxa"/>
              <w:left w:w="180" w:type="dxa"/>
              <w:bottom w:w="160" w:type="dxa"/>
              <w:right w:w="180" w:type="dxa"/>
            </w:tcMar>
            <w:vAlign w:val="center"/>
          </w:tcPr>
          <w:p w14:paraId="7C1987DA" w14:textId="77777777" w:rsidR="006B113F" w:rsidRDefault="00000000">
            <w:r>
              <w:rPr>
                <w:rFonts w:ascii="Calibri" w:hAnsi="Calibri"/>
                <w:b/>
                <w:color w:val="FFFFFF"/>
                <w:sz w:val="19"/>
              </w:rPr>
              <w:t>Priority</w:t>
            </w:r>
          </w:p>
        </w:tc>
        <w:tc>
          <w:tcPr>
            <w:tcW w:w="2340" w:type="dxa"/>
            <w:shd w:val="clear" w:color="auto" w:fill="1E293B"/>
            <w:tcMar>
              <w:top w:w="160" w:type="dxa"/>
              <w:left w:w="180" w:type="dxa"/>
              <w:bottom w:w="160" w:type="dxa"/>
              <w:right w:w="180" w:type="dxa"/>
            </w:tcMar>
            <w:vAlign w:val="center"/>
          </w:tcPr>
          <w:p w14:paraId="7A7DAE61" w14:textId="77777777" w:rsidR="006B113F" w:rsidRDefault="00000000">
            <w:r>
              <w:rPr>
                <w:rFonts w:ascii="Calibri" w:hAnsi="Calibri"/>
                <w:b/>
                <w:color w:val="FFFFFF"/>
                <w:sz w:val="19"/>
              </w:rPr>
              <w:t>Functional Requirement Description</w:t>
            </w:r>
          </w:p>
        </w:tc>
        <w:tc>
          <w:tcPr>
            <w:tcW w:w="2340" w:type="dxa"/>
            <w:shd w:val="clear" w:color="auto" w:fill="1E293B"/>
            <w:tcMar>
              <w:top w:w="160" w:type="dxa"/>
              <w:left w:w="180" w:type="dxa"/>
              <w:bottom w:w="160" w:type="dxa"/>
              <w:right w:w="180" w:type="dxa"/>
            </w:tcMar>
            <w:vAlign w:val="center"/>
          </w:tcPr>
          <w:p w14:paraId="4297A691" w14:textId="77777777" w:rsidR="006B113F" w:rsidRDefault="00000000">
            <w:r>
              <w:rPr>
                <w:rFonts w:ascii="Calibri" w:hAnsi="Calibri"/>
                <w:b/>
                <w:color w:val="FFFFFF"/>
                <w:sz w:val="19"/>
              </w:rPr>
              <w:t>Acceptance Verification Criteria</w:t>
            </w:r>
          </w:p>
        </w:tc>
      </w:tr>
      <w:tr w:rsidR="006B113F" w14:paraId="236299E9" w14:textId="77777777">
        <w:trPr>
          <w:jc w:val="center"/>
        </w:trPr>
        <w:tc>
          <w:tcPr>
            <w:tcW w:w="2340" w:type="dxa"/>
            <w:shd w:val="clear" w:color="auto" w:fill="FFFFFF"/>
            <w:tcMar>
              <w:top w:w="120" w:type="dxa"/>
              <w:left w:w="180" w:type="dxa"/>
              <w:bottom w:w="120" w:type="dxa"/>
              <w:right w:w="180" w:type="dxa"/>
            </w:tcMar>
            <w:vAlign w:val="center"/>
          </w:tcPr>
          <w:p w14:paraId="2E50D5C5" w14:textId="77777777" w:rsidR="006B113F" w:rsidRDefault="00000000">
            <w:r>
              <w:rPr>
                <w:rFonts w:ascii="Calibri" w:hAnsi="Calibri"/>
                <w:color w:val="334155"/>
                <w:sz w:val="19"/>
              </w:rPr>
              <w:t>FR-1.0</w:t>
            </w:r>
          </w:p>
        </w:tc>
        <w:tc>
          <w:tcPr>
            <w:tcW w:w="2340" w:type="dxa"/>
            <w:shd w:val="clear" w:color="auto" w:fill="FFFFFF"/>
            <w:tcMar>
              <w:top w:w="120" w:type="dxa"/>
              <w:left w:w="180" w:type="dxa"/>
              <w:bottom w:w="120" w:type="dxa"/>
              <w:right w:w="180" w:type="dxa"/>
            </w:tcMar>
            <w:vAlign w:val="center"/>
          </w:tcPr>
          <w:p w14:paraId="6E25A760" w14:textId="77777777" w:rsidR="006B113F" w:rsidRDefault="00000000">
            <w:r>
              <w:rPr>
                <w:rFonts w:ascii="Calibri" w:hAnsi="Calibri"/>
                <w:color w:val="334155"/>
                <w:sz w:val="19"/>
              </w:rPr>
              <w:t>Must Have</w:t>
            </w:r>
          </w:p>
        </w:tc>
        <w:tc>
          <w:tcPr>
            <w:tcW w:w="2340" w:type="dxa"/>
            <w:shd w:val="clear" w:color="auto" w:fill="FFFFFF"/>
            <w:tcMar>
              <w:top w:w="120" w:type="dxa"/>
              <w:left w:w="180" w:type="dxa"/>
              <w:bottom w:w="120" w:type="dxa"/>
              <w:right w:w="180" w:type="dxa"/>
            </w:tcMar>
            <w:vAlign w:val="center"/>
          </w:tcPr>
          <w:p w14:paraId="359312A6" w14:textId="77777777" w:rsidR="006B113F" w:rsidRDefault="00000000">
            <w:r>
              <w:rPr>
                <w:rFonts w:ascii="Calibri" w:hAnsi="Calibri"/>
                <w:color w:val="334155"/>
                <w:sz w:val="19"/>
              </w:rPr>
              <w:t>Multi-Provider Model Ingestion</w:t>
            </w:r>
          </w:p>
        </w:tc>
        <w:tc>
          <w:tcPr>
            <w:tcW w:w="2340" w:type="dxa"/>
            <w:shd w:val="clear" w:color="auto" w:fill="FFFFFF"/>
            <w:tcMar>
              <w:top w:w="120" w:type="dxa"/>
              <w:left w:w="180" w:type="dxa"/>
              <w:bottom w:w="120" w:type="dxa"/>
              <w:right w:w="180" w:type="dxa"/>
            </w:tcMar>
            <w:vAlign w:val="center"/>
          </w:tcPr>
          <w:p w14:paraId="663F3F0C" w14:textId="77777777" w:rsidR="006B113F" w:rsidRDefault="00000000">
            <w:r>
              <w:rPr>
                <w:rFonts w:ascii="Calibri" w:hAnsi="Calibri"/>
                <w:color w:val="334155"/>
                <w:sz w:val="19"/>
              </w:rPr>
              <w:t>System shall support Cloudflare Workers AI, Groq LPU, Google AI Studio, and OpenRouter with encrypted key storage and connection health checks.</w:t>
            </w:r>
          </w:p>
        </w:tc>
      </w:tr>
      <w:tr w:rsidR="006B113F" w14:paraId="4114B55B" w14:textId="77777777">
        <w:trPr>
          <w:jc w:val="center"/>
        </w:trPr>
        <w:tc>
          <w:tcPr>
            <w:tcW w:w="2340" w:type="dxa"/>
            <w:shd w:val="clear" w:color="auto" w:fill="F8FAFC"/>
            <w:tcMar>
              <w:top w:w="120" w:type="dxa"/>
              <w:left w:w="180" w:type="dxa"/>
              <w:bottom w:w="120" w:type="dxa"/>
              <w:right w:w="180" w:type="dxa"/>
            </w:tcMar>
            <w:vAlign w:val="center"/>
          </w:tcPr>
          <w:p w14:paraId="18B73E5D" w14:textId="77777777" w:rsidR="006B113F" w:rsidRDefault="00000000">
            <w:r>
              <w:rPr>
                <w:rFonts w:ascii="Calibri" w:hAnsi="Calibri"/>
                <w:color w:val="334155"/>
                <w:sz w:val="19"/>
              </w:rPr>
              <w:t>FR-2.0</w:t>
            </w:r>
          </w:p>
        </w:tc>
        <w:tc>
          <w:tcPr>
            <w:tcW w:w="2340" w:type="dxa"/>
            <w:shd w:val="clear" w:color="auto" w:fill="F8FAFC"/>
            <w:tcMar>
              <w:top w:w="120" w:type="dxa"/>
              <w:left w:w="180" w:type="dxa"/>
              <w:bottom w:w="120" w:type="dxa"/>
              <w:right w:w="180" w:type="dxa"/>
            </w:tcMar>
            <w:vAlign w:val="center"/>
          </w:tcPr>
          <w:p w14:paraId="48E02A89" w14:textId="77777777" w:rsidR="006B113F" w:rsidRDefault="00000000">
            <w:r>
              <w:rPr>
                <w:rFonts w:ascii="Calibri" w:hAnsi="Calibri"/>
                <w:color w:val="334155"/>
                <w:sz w:val="19"/>
              </w:rPr>
              <w:t>Must Have</w:t>
            </w:r>
          </w:p>
        </w:tc>
        <w:tc>
          <w:tcPr>
            <w:tcW w:w="2340" w:type="dxa"/>
            <w:shd w:val="clear" w:color="auto" w:fill="F8FAFC"/>
            <w:tcMar>
              <w:top w:w="120" w:type="dxa"/>
              <w:left w:w="180" w:type="dxa"/>
              <w:bottom w:w="120" w:type="dxa"/>
              <w:right w:w="180" w:type="dxa"/>
            </w:tcMar>
            <w:vAlign w:val="center"/>
          </w:tcPr>
          <w:p w14:paraId="5ACC9ED0" w14:textId="77777777" w:rsidR="006B113F" w:rsidRDefault="00000000">
            <w:r>
              <w:rPr>
                <w:rFonts w:ascii="Calibri" w:hAnsi="Calibri"/>
                <w:color w:val="334155"/>
                <w:sz w:val="19"/>
              </w:rPr>
              <w:t>Dataset &amp; Benchmark Suite Management</w:t>
            </w:r>
          </w:p>
        </w:tc>
        <w:tc>
          <w:tcPr>
            <w:tcW w:w="2340" w:type="dxa"/>
            <w:shd w:val="clear" w:color="auto" w:fill="F8FAFC"/>
            <w:tcMar>
              <w:top w:w="120" w:type="dxa"/>
              <w:left w:w="180" w:type="dxa"/>
              <w:bottom w:w="120" w:type="dxa"/>
              <w:right w:w="180" w:type="dxa"/>
            </w:tcMar>
            <w:vAlign w:val="center"/>
          </w:tcPr>
          <w:p w14:paraId="76F5719E" w14:textId="77777777" w:rsidR="006B113F" w:rsidRDefault="00000000">
            <w:r>
              <w:rPr>
                <w:rFonts w:ascii="Calibri" w:hAnsi="Calibri"/>
                <w:color w:val="334155"/>
                <w:sz w:val="19"/>
              </w:rPr>
              <w:t>System shall provide 7 pre-seeded canonical capability suites (50+ tasks) and support custom CSV/JSON dataset uploads with instant schema validation.</w:t>
            </w:r>
          </w:p>
        </w:tc>
      </w:tr>
      <w:tr w:rsidR="006B113F" w14:paraId="7FEC597D" w14:textId="77777777">
        <w:trPr>
          <w:jc w:val="center"/>
        </w:trPr>
        <w:tc>
          <w:tcPr>
            <w:tcW w:w="2340" w:type="dxa"/>
            <w:shd w:val="clear" w:color="auto" w:fill="FFFFFF"/>
            <w:tcMar>
              <w:top w:w="120" w:type="dxa"/>
              <w:left w:w="180" w:type="dxa"/>
              <w:bottom w:w="120" w:type="dxa"/>
              <w:right w:w="180" w:type="dxa"/>
            </w:tcMar>
            <w:vAlign w:val="center"/>
          </w:tcPr>
          <w:p w14:paraId="527E40BE" w14:textId="77777777" w:rsidR="006B113F" w:rsidRDefault="00000000">
            <w:r>
              <w:rPr>
                <w:rFonts w:ascii="Calibri" w:hAnsi="Calibri"/>
                <w:color w:val="334155"/>
                <w:sz w:val="19"/>
              </w:rPr>
              <w:t>FR-3.0</w:t>
            </w:r>
          </w:p>
        </w:tc>
        <w:tc>
          <w:tcPr>
            <w:tcW w:w="2340" w:type="dxa"/>
            <w:shd w:val="clear" w:color="auto" w:fill="FFFFFF"/>
            <w:tcMar>
              <w:top w:w="120" w:type="dxa"/>
              <w:left w:w="180" w:type="dxa"/>
              <w:bottom w:w="120" w:type="dxa"/>
              <w:right w:w="180" w:type="dxa"/>
            </w:tcMar>
            <w:vAlign w:val="center"/>
          </w:tcPr>
          <w:p w14:paraId="5086AD50" w14:textId="77777777" w:rsidR="006B113F" w:rsidRDefault="00000000">
            <w:r>
              <w:rPr>
                <w:rFonts w:ascii="Calibri" w:hAnsi="Calibri"/>
                <w:color w:val="334155"/>
                <w:sz w:val="19"/>
              </w:rPr>
              <w:t>Must Have</w:t>
            </w:r>
          </w:p>
        </w:tc>
        <w:tc>
          <w:tcPr>
            <w:tcW w:w="2340" w:type="dxa"/>
            <w:shd w:val="clear" w:color="auto" w:fill="FFFFFF"/>
            <w:tcMar>
              <w:top w:w="120" w:type="dxa"/>
              <w:left w:w="180" w:type="dxa"/>
              <w:bottom w:w="120" w:type="dxa"/>
              <w:right w:w="180" w:type="dxa"/>
            </w:tcMar>
            <w:vAlign w:val="center"/>
          </w:tcPr>
          <w:p w14:paraId="59B3AC4E" w14:textId="77777777" w:rsidR="006B113F" w:rsidRDefault="00000000">
            <w:r>
              <w:rPr>
                <w:rFonts w:ascii="Calibri" w:hAnsi="Calibri"/>
                <w:color w:val="334155"/>
                <w:sz w:val="19"/>
              </w:rPr>
              <w:t>Asynchronous Matrix Execution Engine</w:t>
            </w:r>
          </w:p>
        </w:tc>
        <w:tc>
          <w:tcPr>
            <w:tcW w:w="2340" w:type="dxa"/>
            <w:shd w:val="clear" w:color="auto" w:fill="FFFFFF"/>
            <w:tcMar>
              <w:top w:w="120" w:type="dxa"/>
              <w:left w:w="180" w:type="dxa"/>
              <w:bottom w:w="120" w:type="dxa"/>
              <w:right w:w="180" w:type="dxa"/>
            </w:tcMar>
            <w:vAlign w:val="center"/>
          </w:tcPr>
          <w:p w14:paraId="5CE608CC" w14:textId="77777777" w:rsidR="006B113F" w:rsidRDefault="00000000">
            <w:r>
              <w:rPr>
                <w:rFonts w:ascii="Calibri" w:hAnsi="Calibri"/>
                <w:color w:val="334155"/>
                <w:sz w:val="19"/>
              </w:rPr>
              <w:t xml:space="preserve">System shall construct a Task x Model execution matrix, dispatching calls asynchronously with </w:t>
            </w:r>
            <w:r>
              <w:rPr>
                <w:rFonts w:ascii="Calibri" w:hAnsi="Calibri"/>
                <w:color w:val="334155"/>
                <w:sz w:val="19"/>
              </w:rPr>
              <w:lastRenderedPageBreak/>
              <w:t>provider-aware rate-limiting and incremental persistence.</w:t>
            </w:r>
          </w:p>
        </w:tc>
      </w:tr>
      <w:tr w:rsidR="006B113F" w14:paraId="08858F0C" w14:textId="77777777">
        <w:trPr>
          <w:jc w:val="center"/>
        </w:trPr>
        <w:tc>
          <w:tcPr>
            <w:tcW w:w="2340" w:type="dxa"/>
            <w:shd w:val="clear" w:color="auto" w:fill="F8FAFC"/>
            <w:tcMar>
              <w:top w:w="120" w:type="dxa"/>
              <w:left w:w="180" w:type="dxa"/>
              <w:bottom w:w="120" w:type="dxa"/>
              <w:right w:w="180" w:type="dxa"/>
            </w:tcMar>
            <w:vAlign w:val="center"/>
          </w:tcPr>
          <w:p w14:paraId="29321961" w14:textId="77777777" w:rsidR="006B113F" w:rsidRDefault="00000000">
            <w:r>
              <w:rPr>
                <w:rFonts w:ascii="Calibri" w:hAnsi="Calibri"/>
                <w:color w:val="334155"/>
                <w:sz w:val="19"/>
              </w:rPr>
              <w:lastRenderedPageBreak/>
              <w:t>FR-4.0</w:t>
            </w:r>
          </w:p>
        </w:tc>
        <w:tc>
          <w:tcPr>
            <w:tcW w:w="2340" w:type="dxa"/>
            <w:shd w:val="clear" w:color="auto" w:fill="F8FAFC"/>
            <w:tcMar>
              <w:top w:w="120" w:type="dxa"/>
              <w:left w:w="180" w:type="dxa"/>
              <w:bottom w:w="120" w:type="dxa"/>
              <w:right w:w="180" w:type="dxa"/>
            </w:tcMar>
            <w:vAlign w:val="center"/>
          </w:tcPr>
          <w:p w14:paraId="02047994" w14:textId="77777777" w:rsidR="006B113F" w:rsidRDefault="00000000">
            <w:r>
              <w:rPr>
                <w:rFonts w:ascii="Calibri" w:hAnsi="Calibri"/>
                <w:color w:val="334155"/>
                <w:sz w:val="19"/>
              </w:rPr>
              <w:t>Must Have</w:t>
            </w:r>
          </w:p>
        </w:tc>
        <w:tc>
          <w:tcPr>
            <w:tcW w:w="2340" w:type="dxa"/>
            <w:shd w:val="clear" w:color="auto" w:fill="F8FAFC"/>
            <w:tcMar>
              <w:top w:w="120" w:type="dxa"/>
              <w:left w:w="180" w:type="dxa"/>
              <w:bottom w:w="120" w:type="dxa"/>
              <w:right w:w="180" w:type="dxa"/>
            </w:tcMar>
            <w:vAlign w:val="center"/>
          </w:tcPr>
          <w:p w14:paraId="00B8E65B" w14:textId="77777777" w:rsidR="006B113F" w:rsidRDefault="00000000">
            <w:r>
              <w:rPr>
                <w:rFonts w:ascii="Calibri" w:hAnsi="Calibri"/>
                <w:color w:val="334155"/>
                <w:sz w:val="19"/>
              </w:rPr>
              <w:t>Multi-Dimensional Quality Scoring</w:t>
            </w:r>
          </w:p>
        </w:tc>
        <w:tc>
          <w:tcPr>
            <w:tcW w:w="2340" w:type="dxa"/>
            <w:shd w:val="clear" w:color="auto" w:fill="F8FAFC"/>
            <w:tcMar>
              <w:top w:w="120" w:type="dxa"/>
              <w:left w:w="180" w:type="dxa"/>
              <w:bottom w:w="120" w:type="dxa"/>
              <w:right w:w="180" w:type="dxa"/>
            </w:tcMar>
            <w:vAlign w:val="center"/>
          </w:tcPr>
          <w:p w14:paraId="5069DE64" w14:textId="77777777" w:rsidR="006B113F" w:rsidRDefault="00000000">
            <w:r>
              <w:rPr>
                <w:rFonts w:ascii="Calibri" w:hAnsi="Calibri"/>
                <w:color w:val="334155"/>
                <w:sz w:val="19"/>
              </w:rPr>
              <w:t>System shall compute Exact Match, Token F1, Cosine Semantic Similarity (embeddings), and LLM-as-a-Judge grading per task result.</w:t>
            </w:r>
          </w:p>
        </w:tc>
      </w:tr>
      <w:tr w:rsidR="006B113F" w14:paraId="011E1539" w14:textId="77777777">
        <w:trPr>
          <w:jc w:val="center"/>
        </w:trPr>
        <w:tc>
          <w:tcPr>
            <w:tcW w:w="2340" w:type="dxa"/>
            <w:shd w:val="clear" w:color="auto" w:fill="FFFFFF"/>
            <w:tcMar>
              <w:top w:w="120" w:type="dxa"/>
              <w:left w:w="180" w:type="dxa"/>
              <w:bottom w:w="120" w:type="dxa"/>
              <w:right w:w="180" w:type="dxa"/>
            </w:tcMar>
            <w:vAlign w:val="center"/>
          </w:tcPr>
          <w:p w14:paraId="06CD753D" w14:textId="77777777" w:rsidR="006B113F" w:rsidRDefault="00000000">
            <w:r>
              <w:rPr>
                <w:rFonts w:ascii="Calibri" w:hAnsi="Calibri"/>
                <w:color w:val="334155"/>
                <w:sz w:val="19"/>
              </w:rPr>
              <w:t>FR-5.0</w:t>
            </w:r>
          </w:p>
        </w:tc>
        <w:tc>
          <w:tcPr>
            <w:tcW w:w="2340" w:type="dxa"/>
            <w:shd w:val="clear" w:color="auto" w:fill="FFFFFF"/>
            <w:tcMar>
              <w:top w:w="120" w:type="dxa"/>
              <w:left w:w="180" w:type="dxa"/>
              <w:bottom w:w="120" w:type="dxa"/>
              <w:right w:w="180" w:type="dxa"/>
            </w:tcMar>
            <w:vAlign w:val="center"/>
          </w:tcPr>
          <w:p w14:paraId="13174947" w14:textId="77777777" w:rsidR="006B113F" w:rsidRDefault="00000000">
            <w:r>
              <w:rPr>
                <w:rFonts w:ascii="Calibri" w:hAnsi="Calibri"/>
                <w:color w:val="334155"/>
                <w:sz w:val="19"/>
              </w:rPr>
              <w:t>Must Have</w:t>
            </w:r>
          </w:p>
        </w:tc>
        <w:tc>
          <w:tcPr>
            <w:tcW w:w="2340" w:type="dxa"/>
            <w:shd w:val="clear" w:color="auto" w:fill="FFFFFF"/>
            <w:tcMar>
              <w:top w:w="120" w:type="dxa"/>
              <w:left w:w="180" w:type="dxa"/>
              <w:bottom w:w="120" w:type="dxa"/>
              <w:right w:w="180" w:type="dxa"/>
            </w:tcMar>
            <w:vAlign w:val="center"/>
          </w:tcPr>
          <w:p w14:paraId="7F62F165" w14:textId="77777777" w:rsidR="006B113F" w:rsidRDefault="00000000">
            <w:r>
              <w:rPr>
                <w:rFonts w:ascii="Calibri" w:hAnsi="Calibri"/>
                <w:color w:val="334155"/>
                <w:sz w:val="19"/>
              </w:rPr>
              <w:t>Atomic Claim Hallucination Engine</w:t>
            </w:r>
          </w:p>
        </w:tc>
        <w:tc>
          <w:tcPr>
            <w:tcW w:w="2340" w:type="dxa"/>
            <w:shd w:val="clear" w:color="auto" w:fill="FFFFFF"/>
            <w:tcMar>
              <w:top w:w="120" w:type="dxa"/>
              <w:left w:w="180" w:type="dxa"/>
              <w:bottom w:w="120" w:type="dxa"/>
              <w:right w:w="180" w:type="dxa"/>
            </w:tcMar>
            <w:vAlign w:val="center"/>
          </w:tcPr>
          <w:p w14:paraId="11D3B046" w14:textId="77777777" w:rsidR="006B113F" w:rsidRDefault="00000000">
            <w:r>
              <w:rPr>
                <w:rFonts w:ascii="Calibri" w:hAnsi="Calibri"/>
                <w:color w:val="334155"/>
                <w:sz w:val="19"/>
              </w:rPr>
              <w:t>System shall decompose responses into discrete factual claims, verify each against reference truth, and calculate claim hallucination rate and groundedness ratio.</w:t>
            </w:r>
          </w:p>
        </w:tc>
      </w:tr>
      <w:tr w:rsidR="006B113F" w14:paraId="726C236E" w14:textId="77777777">
        <w:trPr>
          <w:jc w:val="center"/>
        </w:trPr>
        <w:tc>
          <w:tcPr>
            <w:tcW w:w="2340" w:type="dxa"/>
            <w:shd w:val="clear" w:color="auto" w:fill="F8FAFC"/>
            <w:tcMar>
              <w:top w:w="120" w:type="dxa"/>
              <w:left w:w="180" w:type="dxa"/>
              <w:bottom w:w="120" w:type="dxa"/>
              <w:right w:w="180" w:type="dxa"/>
            </w:tcMar>
            <w:vAlign w:val="center"/>
          </w:tcPr>
          <w:p w14:paraId="7A20CA20" w14:textId="77777777" w:rsidR="006B113F" w:rsidRDefault="00000000">
            <w:r>
              <w:rPr>
                <w:rFonts w:ascii="Calibri" w:hAnsi="Calibri"/>
                <w:color w:val="334155"/>
                <w:sz w:val="19"/>
              </w:rPr>
              <w:t>FR-6.0</w:t>
            </w:r>
          </w:p>
        </w:tc>
        <w:tc>
          <w:tcPr>
            <w:tcW w:w="2340" w:type="dxa"/>
            <w:shd w:val="clear" w:color="auto" w:fill="F8FAFC"/>
            <w:tcMar>
              <w:top w:w="120" w:type="dxa"/>
              <w:left w:w="180" w:type="dxa"/>
              <w:bottom w:w="120" w:type="dxa"/>
              <w:right w:w="180" w:type="dxa"/>
            </w:tcMar>
            <w:vAlign w:val="center"/>
          </w:tcPr>
          <w:p w14:paraId="56F72416" w14:textId="77777777" w:rsidR="006B113F" w:rsidRDefault="00000000">
            <w:r>
              <w:rPr>
                <w:rFonts w:ascii="Calibri" w:hAnsi="Calibri"/>
                <w:color w:val="334155"/>
                <w:sz w:val="19"/>
              </w:rPr>
              <w:t>Must Have</w:t>
            </w:r>
          </w:p>
        </w:tc>
        <w:tc>
          <w:tcPr>
            <w:tcW w:w="2340" w:type="dxa"/>
            <w:shd w:val="clear" w:color="auto" w:fill="F8FAFC"/>
            <w:tcMar>
              <w:top w:w="120" w:type="dxa"/>
              <w:left w:w="180" w:type="dxa"/>
              <w:bottom w:w="120" w:type="dxa"/>
              <w:right w:w="180" w:type="dxa"/>
            </w:tcMar>
            <w:vAlign w:val="center"/>
          </w:tcPr>
          <w:p w14:paraId="62304C1D" w14:textId="77777777" w:rsidR="006B113F" w:rsidRDefault="00000000">
            <w:r>
              <w:rPr>
                <w:rFonts w:ascii="Calibri" w:hAnsi="Calibri"/>
                <w:color w:val="334155"/>
                <w:sz w:val="19"/>
              </w:rPr>
              <w:t>Industry Baseline Comparison &amp; Tiering</w:t>
            </w:r>
          </w:p>
        </w:tc>
        <w:tc>
          <w:tcPr>
            <w:tcW w:w="2340" w:type="dxa"/>
            <w:shd w:val="clear" w:color="auto" w:fill="F8FAFC"/>
            <w:tcMar>
              <w:top w:w="120" w:type="dxa"/>
              <w:left w:w="180" w:type="dxa"/>
              <w:bottom w:w="120" w:type="dxa"/>
              <w:right w:w="180" w:type="dxa"/>
            </w:tcMar>
            <w:vAlign w:val="center"/>
          </w:tcPr>
          <w:p w14:paraId="71E4D27E" w14:textId="77777777" w:rsidR="006B113F" w:rsidRDefault="00000000">
            <w:r>
              <w:rPr>
                <w:rFonts w:ascii="Calibri" w:hAnsi="Calibri"/>
                <w:color w:val="334155"/>
                <w:sz w:val="19"/>
              </w:rPr>
              <w:t>System shall normalize raw scores against versioned baseline distributions, calculate percentiles, and assign Frontier/Strong/Mid/Weak tiers per category.</w:t>
            </w:r>
          </w:p>
        </w:tc>
      </w:tr>
      <w:tr w:rsidR="006B113F" w14:paraId="661B9FB0" w14:textId="77777777">
        <w:trPr>
          <w:jc w:val="center"/>
        </w:trPr>
        <w:tc>
          <w:tcPr>
            <w:tcW w:w="2340" w:type="dxa"/>
            <w:shd w:val="clear" w:color="auto" w:fill="FFFFFF"/>
            <w:tcMar>
              <w:top w:w="120" w:type="dxa"/>
              <w:left w:w="180" w:type="dxa"/>
              <w:bottom w:w="120" w:type="dxa"/>
              <w:right w:w="180" w:type="dxa"/>
            </w:tcMar>
            <w:vAlign w:val="center"/>
          </w:tcPr>
          <w:p w14:paraId="39983650" w14:textId="77777777" w:rsidR="006B113F" w:rsidRDefault="00000000">
            <w:r>
              <w:rPr>
                <w:rFonts w:ascii="Calibri" w:hAnsi="Calibri"/>
                <w:color w:val="334155"/>
                <w:sz w:val="19"/>
              </w:rPr>
              <w:t>FR-7.0</w:t>
            </w:r>
          </w:p>
        </w:tc>
        <w:tc>
          <w:tcPr>
            <w:tcW w:w="2340" w:type="dxa"/>
            <w:shd w:val="clear" w:color="auto" w:fill="FFFFFF"/>
            <w:tcMar>
              <w:top w:w="120" w:type="dxa"/>
              <w:left w:w="180" w:type="dxa"/>
              <w:bottom w:w="120" w:type="dxa"/>
              <w:right w:w="180" w:type="dxa"/>
            </w:tcMar>
            <w:vAlign w:val="center"/>
          </w:tcPr>
          <w:p w14:paraId="1F685E93" w14:textId="77777777" w:rsidR="006B113F" w:rsidRDefault="00000000">
            <w:r>
              <w:rPr>
                <w:rFonts w:ascii="Calibri" w:hAnsi="Calibri"/>
                <w:color w:val="334155"/>
                <w:sz w:val="19"/>
              </w:rPr>
              <w:t>Must Have</w:t>
            </w:r>
          </w:p>
        </w:tc>
        <w:tc>
          <w:tcPr>
            <w:tcW w:w="2340" w:type="dxa"/>
            <w:shd w:val="clear" w:color="auto" w:fill="FFFFFF"/>
            <w:tcMar>
              <w:top w:w="120" w:type="dxa"/>
              <w:left w:w="180" w:type="dxa"/>
              <w:bottom w:w="120" w:type="dxa"/>
              <w:right w:w="180" w:type="dxa"/>
            </w:tcMar>
            <w:vAlign w:val="center"/>
          </w:tcPr>
          <w:p w14:paraId="0200FA22" w14:textId="77777777" w:rsidR="006B113F" w:rsidRDefault="00000000">
            <w:r>
              <w:rPr>
                <w:rFonts w:ascii="Calibri" w:hAnsi="Calibri"/>
                <w:color w:val="334155"/>
                <w:sz w:val="19"/>
              </w:rPr>
              <w:t>Telemetry, Efficiency &amp; Cost Accounting</w:t>
            </w:r>
          </w:p>
        </w:tc>
        <w:tc>
          <w:tcPr>
            <w:tcW w:w="2340" w:type="dxa"/>
            <w:shd w:val="clear" w:color="auto" w:fill="FFFFFF"/>
            <w:tcMar>
              <w:top w:w="120" w:type="dxa"/>
              <w:left w:w="180" w:type="dxa"/>
              <w:bottom w:w="120" w:type="dxa"/>
              <w:right w:w="180" w:type="dxa"/>
            </w:tcMar>
            <w:vAlign w:val="center"/>
          </w:tcPr>
          <w:p w14:paraId="7A889DD3" w14:textId="77777777" w:rsidR="006B113F" w:rsidRDefault="00000000">
            <w:r>
              <w:rPr>
                <w:rFonts w:ascii="Calibri" w:hAnsi="Calibri"/>
                <w:color w:val="334155"/>
                <w:sz w:val="19"/>
              </w:rPr>
              <w:t>System shall track latency (ms), TTFT, throughput (tokens/s), and calculate USD dollar inference cost using model pricing lookup tables.</w:t>
            </w:r>
          </w:p>
        </w:tc>
      </w:tr>
      <w:tr w:rsidR="006B113F" w14:paraId="0C10AF79" w14:textId="77777777">
        <w:trPr>
          <w:jc w:val="center"/>
        </w:trPr>
        <w:tc>
          <w:tcPr>
            <w:tcW w:w="2340" w:type="dxa"/>
            <w:shd w:val="clear" w:color="auto" w:fill="F8FAFC"/>
            <w:tcMar>
              <w:top w:w="120" w:type="dxa"/>
              <w:left w:w="180" w:type="dxa"/>
              <w:bottom w:w="120" w:type="dxa"/>
              <w:right w:w="180" w:type="dxa"/>
            </w:tcMar>
            <w:vAlign w:val="center"/>
          </w:tcPr>
          <w:p w14:paraId="4CCA1368" w14:textId="77777777" w:rsidR="006B113F" w:rsidRDefault="00000000">
            <w:r>
              <w:rPr>
                <w:rFonts w:ascii="Calibri" w:hAnsi="Calibri"/>
                <w:color w:val="334155"/>
                <w:sz w:val="19"/>
              </w:rPr>
              <w:t>FR-8.0</w:t>
            </w:r>
          </w:p>
        </w:tc>
        <w:tc>
          <w:tcPr>
            <w:tcW w:w="2340" w:type="dxa"/>
            <w:shd w:val="clear" w:color="auto" w:fill="F8FAFC"/>
            <w:tcMar>
              <w:top w:w="120" w:type="dxa"/>
              <w:left w:w="180" w:type="dxa"/>
              <w:bottom w:w="120" w:type="dxa"/>
              <w:right w:w="180" w:type="dxa"/>
            </w:tcMar>
            <w:vAlign w:val="center"/>
          </w:tcPr>
          <w:p w14:paraId="7F5748E8" w14:textId="77777777" w:rsidR="006B113F" w:rsidRDefault="00000000">
            <w:r>
              <w:rPr>
                <w:rFonts w:ascii="Calibri" w:hAnsi="Calibri"/>
                <w:color w:val="334155"/>
                <w:sz w:val="19"/>
              </w:rPr>
              <w:t>Must Have</w:t>
            </w:r>
          </w:p>
        </w:tc>
        <w:tc>
          <w:tcPr>
            <w:tcW w:w="2340" w:type="dxa"/>
            <w:shd w:val="clear" w:color="auto" w:fill="F8FAFC"/>
            <w:tcMar>
              <w:top w:w="120" w:type="dxa"/>
              <w:left w:w="180" w:type="dxa"/>
              <w:bottom w:w="120" w:type="dxa"/>
              <w:right w:w="180" w:type="dxa"/>
            </w:tcMar>
            <w:vAlign w:val="center"/>
          </w:tcPr>
          <w:p w14:paraId="5294DB19" w14:textId="77777777" w:rsidR="006B113F" w:rsidRDefault="00000000">
            <w:r>
              <w:rPr>
                <w:rFonts w:ascii="Calibri" w:hAnsi="Calibri"/>
                <w:color w:val="334155"/>
                <w:sz w:val="19"/>
              </w:rPr>
              <w:t>Visualization, Analytics &amp; Report Export</w:t>
            </w:r>
          </w:p>
        </w:tc>
        <w:tc>
          <w:tcPr>
            <w:tcW w:w="2340" w:type="dxa"/>
            <w:shd w:val="clear" w:color="auto" w:fill="F8FAFC"/>
            <w:tcMar>
              <w:top w:w="120" w:type="dxa"/>
              <w:left w:w="180" w:type="dxa"/>
              <w:bottom w:w="120" w:type="dxa"/>
              <w:right w:w="180" w:type="dxa"/>
            </w:tcMar>
            <w:vAlign w:val="center"/>
          </w:tcPr>
          <w:p w14:paraId="33A640CC" w14:textId="77777777" w:rsidR="006B113F" w:rsidRDefault="00000000">
            <w:r>
              <w:rPr>
                <w:rFonts w:ascii="Calibri" w:hAnsi="Calibri"/>
                <w:color w:val="334155"/>
                <w:sz w:val="19"/>
              </w:rPr>
              <w:t>System shall render interactive 7-axis radar charts, side-by-side comparison tables, atomic claim drilldowns, and export high-fidelity PDF/CSV reports.</w:t>
            </w:r>
          </w:p>
        </w:tc>
      </w:tr>
      <w:tr w:rsidR="006B113F" w14:paraId="2401E193" w14:textId="77777777">
        <w:trPr>
          <w:jc w:val="center"/>
        </w:trPr>
        <w:tc>
          <w:tcPr>
            <w:tcW w:w="2340" w:type="dxa"/>
            <w:shd w:val="clear" w:color="auto" w:fill="FFFFFF"/>
            <w:tcMar>
              <w:top w:w="120" w:type="dxa"/>
              <w:left w:w="180" w:type="dxa"/>
              <w:bottom w:w="120" w:type="dxa"/>
              <w:right w:w="180" w:type="dxa"/>
            </w:tcMar>
            <w:vAlign w:val="center"/>
          </w:tcPr>
          <w:p w14:paraId="772874DE" w14:textId="77777777" w:rsidR="006B113F" w:rsidRDefault="00000000">
            <w:r>
              <w:rPr>
                <w:rFonts w:ascii="Calibri" w:hAnsi="Calibri"/>
                <w:color w:val="334155"/>
                <w:sz w:val="19"/>
              </w:rPr>
              <w:lastRenderedPageBreak/>
              <w:t>FR-9.0</w:t>
            </w:r>
          </w:p>
        </w:tc>
        <w:tc>
          <w:tcPr>
            <w:tcW w:w="2340" w:type="dxa"/>
            <w:shd w:val="clear" w:color="auto" w:fill="FFFFFF"/>
            <w:tcMar>
              <w:top w:w="120" w:type="dxa"/>
              <w:left w:w="180" w:type="dxa"/>
              <w:bottom w:w="120" w:type="dxa"/>
              <w:right w:w="180" w:type="dxa"/>
            </w:tcMar>
            <w:vAlign w:val="center"/>
          </w:tcPr>
          <w:p w14:paraId="66186687" w14:textId="77777777" w:rsidR="006B113F" w:rsidRDefault="00000000">
            <w:r>
              <w:rPr>
                <w:rFonts w:ascii="Calibri" w:hAnsi="Calibri"/>
                <w:color w:val="334155"/>
                <w:sz w:val="19"/>
              </w:rPr>
              <w:t>Should Have</w:t>
            </w:r>
          </w:p>
        </w:tc>
        <w:tc>
          <w:tcPr>
            <w:tcW w:w="2340" w:type="dxa"/>
            <w:shd w:val="clear" w:color="auto" w:fill="FFFFFF"/>
            <w:tcMar>
              <w:top w:w="120" w:type="dxa"/>
              <w:left w:w="180" w:type="dxa"/>
              <w:bottom w:w="120" w:type="dxa"/>
              <w:right w:w="180" w:type="dxa"/>
            </w:tcMar>
            <w:vAlign w:val="center"/>
          </w:tcPr>
          <w:p w14:paraId="512228E0" w14:textId="77777777" w:rsidR="006B113F" w:rsidRDefault="00000000">
            <w:r>
              <w:rPr>
                <w:rFonts w:ascii="Calibri" w:hAnsi="Calibri"/>
                <w:color w:val="334155"/>
                <w:sz w:val="19"/>
              </w:rPr>
              <w:t>Repeated Sampling Consistency Scoring</w:t>
            </w:r>
          </w:p>
        </w:tc>
        <w:tc>
          <w:tcPr>
            <w:tcW w:w="2340" w:type="dxa"/>
            <w:shd w:val="clear" w:color="auto" w:fill="FFFFFF"/>
            <w:tcMar>
              <w:top w:w="120" w:type="dxa"/>
              <w:left w:w="180" w:type="dxa"/>
              <w:bottom w:w="120" w:type="dxa"/>
              <w:right w:w="180" w:type="dxa"/>
            </w:tcMar>
            <w:vAlign w:val="center"/>
          </w:tcPr>
          <w:p w14:paraId="2686FF6E" w14:textId="77777777" w:rsidR="006B113F" w:rsidRDefault="00000000">
            <w:r>
              <w:rPr>
                <w:rFonts w:ascii="Calibri" w:hAnsi="Calibri"/>
                <w:color w:val="334155"/>
                <w:sz w:val="19"/>
              </w:rPr>
              <w:t>System shall calculate semantic consistency across temperature-varied runs to detect stochastic drift.</w:t>
            </w:r>
          </w:p>
        </w:tc>
      </w:tr>
      <w:tr w:rsidR="006B113F" w14:paraId="10AD3BB0" w14:textId="77777777">
        <w:trPr>
          <w:jc w:val="center"/>
        </w:trPr>
        <w:tc>
          <w:tcPr>
            <w:tcW w:w="2340" w:type="dxa"/>
            <w:shd w:val="clear" w:color="auto" w:fill="F8FAFC"/>
            <w:tcMar>
              <w:top w:w="120" w:type="dxa"/>
              <w:left w:w="180" w:type="dxa"/>
              <w:bottom w:w="120" w:type="dxa"/>
              <w:right w:w="180" w:type="dxa"/>
            </w:tcMar>
            <w:vAlign w:val="center"/>
          </w:tcPr>
          <w:p w14:paraId="77378A3C" w14:textId="77777777" w:rsidR="006B113F" w:rsidRDefault="00000000">
            <w:r>
              <w:rPr>
                <w:rFonts w:ascii="Calibri" w:hAnsi="Calibri"/>
                <w:color w:val="334155"/>
                <w:sz w:val="19"/>
              </w:rPr>
              <w:t>FR-10.0</w:t>
            </w:r>
          </w:p>
        </w:tc>
        <w:tc>
          <w:tcPr>
            <w:tcW w:w="2340" w:type="dxa"/>
            <w:shd w:val="clear" w:color="auto" w:fill="F8FAFC"/>
            <w:tcMar>
              <w:top w:w="120" w:type="dxa"/>
              <w:left w:w="180" w:type="dxa"/>
              <w:bottom w:w="120" w:type="dxa"/>
              <w:right w:w="180" w:type="dxa"/>
            </w:tcMar>
            <w:vAlign w:val="center"/>
          </w:tcPr>
          <w:p w14:paraId="28BF04BA" w14:textId="77777777" w:rsidR="006B113F" w:rsidRDefault="00000000">
            <w:r>
              <w:rPr>
                <w:rFonts w:ascii="Calibri" w:hAnsi="Calibri"/>
                <w:color w:val="334155"/>
                <w:sz w:val="19"/>
              </w:rPr>
              <w:t>Could Have</w:t>
            </w:r>
          </w:p>
        </w:tc>
        <w:tc>
          <w:tcPr>
            <w:tcW w:w="2340" w:type="dxa"/>
            <w:shd w:val="clear" w:color="auto" w:fill="F8FAFC"/>
            <w:tcMar>
              <w:top w:w="120" w:type="dxa"/>
              <w:left w:w="180" w:type="dxa"/>
              <w:bottom w:w="120" w:type="dxa"/>
              <w:right w:w="180" w:type="dxa"/>
            </w:tcMar>
            <w:vAlign w:val="center"/>
          </w:tcPr>
          <w:p w14:paraId="432520D2" w14:textId="77777777" w:rsidR="006B113F" w:rsidRDefault="00000000">
            <w:r>
              <w:rPr>
                <w:rFonts w:ascii="Calibri" w:hAnsi="Calibri"/>
                <w:color w:val="334155"/>
                <w:sz w:val="19"/>
              </w:rPr>
              <w:t>Automated Baseline Refresh Job</w:t>
            </w:r>
          </w:p>
        </w:tc>
        <w:tc>
          <w:tcPr>
            <w:tcW w:w="2340" w:type="dxa"/>
            <w:shd w:val="clear" w:color="auto" w:fill="F8FAFC"/>
            <w:tcMar>
              <w:top w:w="120" w:type="dxa"/>
              <w:left w:w="180" w:type="dxa"/>
              <w:bottom w:w="120" w:type="dxa"/>
              <w:right w:w="180" w:type="dxa"/>
            </w:tcMar>
            <w:vAlign w:val="center"/>
          </w:tcPr>
          <w:p w14:paraId="0268FC8C" w14:textId="77777777" w:rsidR="006B113F" w:rsidRDefault="00000000">
            <w:r>
              <w:rPr>
                <w:rFonts w:ascii="Calibri" w:hAnsi="Calibri"/>
                <w:color w:val="334155"/>
                <w:sz w:val="19"/>
              </w:rPr>
              <w:t>System shall periodically query public repositories to update industry baseline reference score vectors.</w:t>
            </w:r>
          </w:p>
        </w:tc>
      </w:tr>
    </w:tbl>
    <w:p w14:paraId="60D78496" w14:textId="77777777" w:rsidR="006B113F" w:rsidRDefault="00000000">
      <w:pPr>
        <w:keepNext/>
        <w:spacing w:before="280" w:after="80"/>
      </w:pPr>
      <w:r>
        <w:rPr>
          <w:rFonts w:ascii="Calibri" w:hAnsi="Calibri"/>
          <w:b/>
          <w:color w:val="1E3A8A"/>
          <w:sz w:val="27"/>
        </w:rPr>
        <w:t>3.3 Non-Functional Requirements &amp; Free-Tier Constraints</w:t>
      </w:r>
    </w:p>
    <w:p w14:paraId="4706616F" w14:textId="77777777" w:rsidR="006B113F" w:rsidRDefault="00000000">
      <w:pPr>
        <w:pStyle w:val="ListBullet"/>
        <w:spacing w:after="60"/>
      </w:pPr>
      <w:r>
        <w:rPr>
          <w:rFonts w:ascii="Calibri" w:hAnsi="Calibri"/>
          <w:b/>
          <w:color w:val="0F172A"/>
        </w:rPr>
        <w:t xml:space="preserve">Performance (NFR-1): </w:t>
      </w:r>
      <w:r>
        <w:rPr>
          <w:rFonts w:ascii="Calibri" w:hAnsi="Calibri"/>
          <w:color w:val="334155"/>
        </w:rPr>
        <w:t>System must execute batches of at least 50 concurrent tasks without timeout or memory exhaustion on free hosting (512MB RAM limit).</w:t>
      </w:r>
    </w:p>
    <w:p w14:paraId="5AD4AB3A" w14:textId="77777777" w:rsidR="006B113F" w:rsidRDefault="00000000">
      <w:pPr>
        <w:pStyle w:val="ListBullet"/>
        <w:spacing w:after="60"/>
      </w:pPr>
      <w:r>
        <w:rPr>
          <w:rFonts w:ascii="Calibri" w:hAnsi="Calibri"/>
          <w:b/>
          <w:color w:val="0F172A"/>
        </w:rPr>
        <w:t xml:space="preserve">Fault Isolation (NFR-2): </w:t>
      </w:r>
      <w:r>
        <w:rPr>
          <w:rFonts w:ascii="Calibri" w:hAnsi="Calibri"/>
          <w:color w:val="334155"/>
        </w:rPr>
        <w:t>A quota exhaustion or network timeout on one provider/model must never crash the overall benchmark run. Partial results must be committed incrementally to disk/database.</w:t>
      </w:r>
    </w:p>
    <w:p w14:paraId="2BB9A9FC" w14:textId="77777777" w:rsidR="006B113F" w:rsidRDefault="00000000">
      <w:pPr>
        <w:pStyle w:val="ListBullet"/>
        <w:spacing w:after="60"/>
      </w:pPr>
      <w:r>
        <w:rPr>
          <w:rFonts w:ascii="Calibri" w:hAnsi="Calibri"/>
          <w:b/>
          <w:color w:val="0F172A"/>
        </w:rPr>
        <w:t xml:space="preserve">Cost Constraint (NFR-3): </w:t>
      </w:r>
      <w:r>
        <w:rPr>
          <w:rFonts w:ascii="Calibri" w:hAnsi="Calibri"/>
          <w:color w:val="334155"/>
        </w:rPr>
        <w:t>Zero budget constraint. Every software component (FastAPI, React, SQLite/Neon Postgres, Cloudflare, Groq, Google AI Studio) must operate within perpetual free tiers with $0.00 recurring expense.</w:t>
      </w:r>
    </w:p>
    <w:p w14:paraId="0CBB0131" w14:textId="77777777" w:rsidR="006B113F" w:rsidRDefault="00000000">
      <w:pPr>
        <w:pStyle w:val="ListBullet"/>
        <w:spacing w:after="60"/>
      </w:pPr>
      <w:r>
        <w:rPr>
          <w:rFonts w:ascii="Calibri" w:hAnsi="Calibri"/>
          <w:b/>
          <w:color w:val="0F172A"/>
        </w:rPr>
        <w:t xml:space="preserve">Security (NFR-4): </w:t>
      </w:r>
      <w:r>
        <w:rPr>
          <w:rFonts w:ascii="Calibri" w:hAnsi="Calibri"/>
          <w:color w:val="334155"/>
        </w:rPr>
        <w:t>API keys must be secured via server-side environment variables and never leaked to frontend clients or serialized into exported PDF/CSV documents.</w:t>
      </w:r>
    </w:p>
    <w:p w14:paraId="7D2963B4" w14:textId="77777777" w:rsidR="006B113F" w:rsidRDefault="00000000">
      <w:pPr>
        <w:pStyle w:val="ListBullet"/>
        <w:spacing w:after="60"/>
      </w:pPr>
      <w:r>
        <w:rPr>
          <w:rFonts w:ascii="Calibri" w:hAnsi="Calibri"/>
          <w:b/>
          <w:color w:val="0F172A"/>
        </w:rPr>
        <w:t xml:space="preserve">Extensibility (NFR-5): </w:t>
      </w:r>
      <w:r>
        <w:rPr>
          <w:rFonts w:ascii="Calibri" w:hAnsi="Calibri"/>
          <w:color w:val="334155"/>
        </w:rPr>
        <w:t>Adding a new provider adapter or dataset must require zero core engine rewrites, complying with the Open-Closed Principle.</w:t>
      </w:r>
    </w:p>
    <w:p w14:paraId="37E2E55B" w14:textId="77777777" w:rsidR="006B113F" w:rsidRDefault="00000000">
      <w:pPr>
        <w:keepNext/>
        <w:spacing w:before="280" w:after="80"/>
      </w:pPr>
      <w:r>
        <w:rPr>
          <w:rFonts w:ascii="Calibri" w:hAnsi="Calibri"/>
          <w:b/>
          <w:color w:val="1E3A8A"/>
          <w:sz w:val="27"/>
        </w:rPr>
        <w:t>3.4 Data Dictionary &amp; Entity-Relationship Architecture</w:t>
      </w:r>
    </w:p>
    <w:p w14:paraId="16859C5E" w14:textId="77777777" w:rsidR="006B113F" w:rsidRDefault="00000000">
      <w:pPr>
        <w:spacing w:after="120"/>
      </w:pPr>
      <w:r>
        <w:rPr>
          <w:rFonts w:ascii="Calibri" w:hAnsi="Calibri"/>
          <w:color w:val="334155"/>
        </w:rPr>
        <w:t>The Meridian persistence layer is organized around 10 relational entities formalized in SQLAlchemy 2.0:</w:t>
      </w:r>
    </w:p>
    <w:p w14:paraId="1ECC807E" w14:textId="77777777" w:rsidR="006B113F" w:rsidRDefault="00000000">
      <w:pPr>
        <w:pStyle w:val="ListBullet"/>
        <w:spacing w:after="60"/>
      </w:pPr>
      <w:r>
        <w:rPr>
          <w:rFonts w:ascii="Calibri" w:hAnsi="Calibri"/>
          <w:b/>
          <w:color w:val="0F172A"/>
        </w:rPr>
        <w:t xml:space="preserve">1. Provider: </w:t>
      </w:r>
      <w:r>
        <w:rPr>
          <w:rFonts w:ascii="Calibri" w:hAnsi="Calibri"/>
          <w:color w:val="334155"/>
        </w:rPr>
        <w:t>LLM vendor configuration (Groq, Cloudflare, Gemini, OpenRouter), auth headers, and rate-limit parameters.</w:t>
      </w:r>
    </w:p>
    <w:p w14:paraId="266A1A0C" w14:textId="77777777" w:rsidR="006B113F" w:rsidRDefault="00000000">
      <w:pPr>
        <w:pStyle w:val="ListBullet"/>
        <w:spacing w:after="60"/>
      </w:pPr>
      <w:r>
        <w:rPr>
          <w:rFonts w:ascii="Calibri" w:hAnsi="Calibri"/>
          <w:b/>
          <w:color w:val="0F172A"/>
        </w:rPr>
        <w:t xml:space="preserve">2. Model: </w:t>
      </w:r>
      <w:r>
        <w:rPr>
          <w:rFonts w:ascii="Calibri" w:hAnsi="Calibri"/>
          <w:color w:val="334155"/>
        </w:rPr>
        <w:t>Model identifier, external slug (e.g. '@cf/meta/llama-3.1-8b-instruct'), input/output token pricing, and context limits.</w:t>
      </w:r>
    </w:p>
    <w:p w14:paraId="4F7601A5" w14:textId="77777777" w:rsidR="006B113F" w:rsidRDefault="00000000">
      <w:pPr>
        <w:pStyle w:val="ListBullet"/>
        <w:spacing w:after="60"/>
      </w:pPr>
      <w:r>
        <w:rPr>
          <w:rFonts w:ascii="Calibri" w:hAnsi="Calibri"/>
          <w:b/>
          <w:color w:val="0F172A"/>
        </w:rPr>
        <w:t xml:space="preserve">3. CapabilityCategory: </w:t>
      </w:r>
      <w:r>
        <w:rPr>
          <w:rFonts w:ascii="Calibri" w:hAnsi="Calibri"/>
          <w:color w:val="334155"/>
        </w:rPr>
        <w:t>Evaluated domain groupings: Coding, Mathematics, Reasoning, Creative Writing, Summarization, Factual QA, Long-Context.</w:t>
      </w:r>
    </w:p>
    <w:p w14:paraId="7D29F51F" w14:textId="77777777" w:rsidR="006B113F" w:rsidRDefault="00000000">
      <w:pPr>
        <w:pStyle w:val="ListBullet"/>
        <w:spacing w:after="60"/>
      </w:pPr>
      <w:r>
        <w:rPr>
          <w:rFonts w:ascii="Calibri" w:hAnsi="Calibri"/>
          <w:b/>
          <w:color w:val="0F172A"/>
        </w:rPr>
        <w:t xml:space="preserve">4. Dataset: </w:t>
      </w:r>
      <w:r>
        <w:rPr>
          <w:rFonts w:ascii="Calibri" w:hAnsi="Calibri"/>
          <w:color w:val="334155"/>
        </w:rPr>
        <w:t>Benchmark suite container linking tasks to capability categories and ground-truth contexts.</w:t>
      </w:r>
    </w:p>
    <w:p w14:paraId="4DADB2D4" w14:textId="77777777" w:rsidR="006B113F" w:rsidRDefault="00000000">
      <w:pPr>
        <w:pStyle w:val="ListBullet"/>
        <w:spacing w:after="60"/>
      </w:pPr>
      <w:r>
        <w:rPr>
          <w:rFonts w:ascii="Calibri" w:hAnsi="Calibri"/>
          <w:b/>
          <w:color w:val="0F172A"/>
        </w:rPr>
        <w:t xml:space="preserve">5. Task: </w:t>
      </w:r>
      <w:r>
        <w:rPr>
          <w:rFonts w:ascii="Calibri" w:hAnsi="Calibri"/>
          <w:color w:val="334155"/>
        </w:rPr>
        <w:t>Atomic test instance containing prompt template, reference ground truth, system instructions, and scoring method.</w:t>
      </w:r>
    </w:p>
    <w:p w14:paraId="1BB23F91" w14:textId="77777777" w:rsidR="006B113F" w:rsidRDefault="00000000">
      <w:pPr>
        <w:pStyle w:val="ListBullet"/>
        <w:spacing w:after="60"/>
      </w:pPr>
      <w:r>
        <w:rPr>
          <w:rFonts w:ascii="Calibri" w:hAnsi="Calibri"/>
          <w:b/>
          <w:color w:val="0F172A"/>
        </w:rPr>
        <w:t xml:space="preserve">6. BenchmarkRun: </w:t>
      </w:r>
      <w:r>
        <w:rPr>
          <w:rFonts w:ascii="Calibri" w:hAnsi="Calibri"/>
          <w:color w:val="334155"/>
        </w:rPr>
        <w:t>Top-level evaluation orchestration record tracking configuration, timestamp, status, and judge model ID.</w:t>
      </w:r>
    </w:p>
    <w:p w14:paraId="203D5B45" w14:textId="77777777" w:rsidR="006B113F" w:rsidRDefault="00000000">
      <w:pPr>
        <w:pStyle w:val="ListBullet"/>
        <w:spacing w:after="60"/>
      </w:pPr>
      <w:r>
        <w:rPr>
          <w:rFonts w:ascii="Calibri" w:hAnsi="Calibri"/>
          <w:b/>
          <w:color w:val="0F172A"/>
        </w:rPr>
        <w:lastRenderedPageBreak/>
        <w:t xml:space="preserve">7. RunResult: </w:t>
      </w:r>
      <w:r>
        <w:rPr>
          <w:rFonts w:ascii="Calibri" w:hAnsi="Calibri"/>
          <w:color w:val="334155"/>
        </w:rPr>
        <w:t>Model execution output on a specific task: raw generated text, input/output token count, latency (ms), and HTTP status.</w:t>
      </w:r>
    </w:p>
    <w:p w14:paraId="6CE32561" w14:textId="77777777" w:rsidR="006B113F" w:rsidRDefault="00000000">
      <w:pPr>
        <w:pStyle w:val="ListBullet"/>
        <w:spacing w:after="60"/>
      </w:pPr>
      <w:r>
        <w:rPr>
          <w:rFonts w:ascii="Calibri" w:hAnsi="Calibri"/>
          <w:b/>
          <w:color w:val="0F172A"/>
        </w:rPr>
        <w:t xml:space="preserve">8. EvaluationScore: </w:t>
      </w:r>
      <w:r>
        <w:rPr>
          <w:rFonts w:ascii="Calibri" w:hAnsi="Calibri"/>
          <w:color w:val="334155"/>
        </w:rPr>
        <w:t>Granular evaluation score linking RunResult to metric type, numeric value [0,1], claim metadata, and scorer version.</w:t>
      </w:r>
    </w:p>
    <w:p w14:paraId="611DE6BC" w14:textId="77777777" w:rsidR="006B113F" w:rsidRDefault="00000000">
      <w:pPr>
        <w:pStyle w:val="ListBullet"/>
        <w:spacing w:after="60"/>
      </w:pPr>
      <w:r>
        <w:rPr>
          <w:rFonts w:ascii="Calibri" w:hAnsi="Calibri"/>
          <w:b/>
          <w:color w:val="0F172A"/>
        </w:rPr>
        <w:t xml:space="preserve">9. BaselineModel: </w:t>
      </w:r>
      <w:r>
        <w:rPr>
          <w:rFonts w:ascii="Calibri" w:hAnsi="Calibri"/>
          <w:color w:val="334155"/>
        </w:rPr>
        <w:t>Historical baseline specification (e.g. GPT-4o, Claude 3.5 Sonnet) with version and date-stamp.</w:t>
      </w:r>
    </w:p>
    <w:p w14:paraId="532994BC" w14:textId="77777777" w:rsidR="006B113F" w:rsidRDefault="00000000">
      <w:pPr>
        <w:pStyle w:val="ListBullet"/>
        <w:spacing w:after="60"/>
      </w:pPr>
      <w:r>
        <w:rPr>
          <w:rFonts w:ascii="Calibri" w:hAnsi="Calibri"/>
          <w:b/>
          <w:color w:val="0F172A"/>
        </w:rPr>
        <w:t xml:space="preserve">10. BaselineScore: </w:t>
      </w:r>
      <w:r>
        <w:rPr>
          <w:rFonts w:ascii="Calibri" w:hAnsi="Calibri"/>
          <w:color w:val="334155"/>
        </w:rPr>
        <w:t>Pre-computed baseline score vector per capability category used for statistical normalization.</w:t>
      </w:r>
    </w:p>
    <w:p w14:paraId="7D3BD359" w14:textId="77777777" w:rsidR="006B113F" w:rsidRDefault="00000000">
      <w:r>
        <w:br w:type="page"/>
      </w:r>
    </w:p>
    <w:p w14:paraId="7B28027A" w14:textId="77777777" w:rsidR="006B113F" w:rsidRDefault="00000000">
      <w:pPr>
        <w:keepNext/>
        <w:spacing w:before="440" w:after="160"/>
      </w:pPr>
      <w:r>
        <w:rPr>
          <w:rFonts w:ascii="Calibri" w:hAnsi="Calibri"/>
          <w:b/>
          <w:color w:val="0F172A"/>
          <w:sz w:val="34"/>
        </w:rPr>
        <w:lastRenderedPageBreak/>
        <w:t>4. System Architecture &amp; Technical Design</w:t>
      </w:r>
    </w:p>
    <w:p w14:paraId="48F3F9FB" w14:textId="77777777" w:rsidR="006B113F" w:rsidRDefault="00000000">
      <w:pPr>
        <w:keepNext/>
        <w:spacing w:before="280" w:after="80"/>
      </w:pPr>
      <w:r>
        <w:rPr>
          <w:rFonts w:ascii="Calibri" w:hAnsi="Calibri"/>
          <w:b/>
          <w:color w:val="1E3A8A"/>
          <w:sz w:val="27"/>
        </w:rPr>
        <w:t>4.1 Layered Modular Monolith Design Pattern</w:t>
      </w:r>
    </w:p>
    <w:p w14:paraId="52C9EF2B" w14:textId="77777777" w:rsidR="006B113F" w:rsidRDefault="00000000">
      <w:pPr>
        <w:spacing w:after="120"/>
      </w:pPr>
      <w:r>
        <w:rPr>
          <w:rFonts w:ascii="Calibri" w:hAnsi="Calibri"/>
          <w:color w:val="334155"/>
        </w:rPr>
        <w:t>Meridian adopts a layered modular monolith architectural pattern. In academic and free-tier deployment settings, microservice architectures introduce severe operational friction, inter-service networking overhead, and memory penalties that exceed free cloud allocations (e.g., Railway 512MB containers). By encapsulating provider adapters, evaluation scorers, the comparison engine, and reporting within distinct, decoupled Python packages under a unified asynchronous FastAPI application, Meridian achieves microservice-level modularity with zero-cost deployment simplicity.</w:t>
      </w:r>
    </w:p>
    <w:tbl>
      <w:tblPr>
        <w:tblW w:w="0" w:type="auto"/>
        <w:jc w:val="center"/>
        <w:tblLayout w:type="fixed"/>
        <w:tblLook w:val="04A0" w:firstRow="1" w:lastRow="0" w:firstColumn="1" w:lastColumn="0" w:noHBand="0" w:noVBand="1"/>
      </w:tblPr>
      <w:tblGrid>
        <w:gridCol w:w="9360"/>
      </w:tblGrid>
      <w:tr w:rsidR="006B113F" w14:paraId="37A6AAFE" w14:textId="77777777">
        <w:trPr>
          <w:jc w:val="center"/>
        </w:trPr>
        <w:tc>
          <w:tcPr>
            <w:tcW w:w="9360" w:type="dxa"/>
            <w:tcBorders>
              <w:left w:val="single" w:sz="24" w:space="0" w:color="2563EB"/>
            </w:tcBorders>
            <w:shd w:val="clear" w:color="auto" w:fill="F8FAFC"/>
            <w:tcMar>
              <w:top w:w="140" w:type="dxa"/>
              <w:left w:w="220" w:type="dxa"/>
              <w:bottom w:w="140" w:type="dxa"/>
              <w:right w:w="180" w:type="dxa"/>
            </w:tcMar>
          </w:tcPr>
          <w:p w14:paraId="27E92E6C" w14:textId="77777777" w:rsidR="006B113F" w:rsidRDefault="00000000">
            <w:pPr>
              <w:spacing w:before="40" w:after="60"/>
            </w:pPr>
            <w:r>
              <w:rPr>
                <w:rFonts w:ascii="Calibri" w:hAnsi="Calibri"/>
                <w:b/>
                <w:color w:val="1E3A8A"/>
                <w:sz w:val="20"/>
              </w:rPr>
              <w:t>📌 SUBSYSTEM STRUCTURAL DECOMPOSITION</w:t>
            </w:r>
            <w:r>
              <w:rPr>
                <w:rFonts w:ascii="Calibri" w:hAnsi="Calibri"/>
                <w:b/>
                <w:color w:val="1E3A8A"/>
                <w:sz w:val="20"/>
              </w:rPr>
              <w:br/>
            </w:r>
            <w:r>
              <w:rPr>
                <w:rFonts w:ascii="Calibri" w:hAnsi="Calibri"/>
                <w:color w:val="334155"/>
                <w:sz w:val="19"/>
              </w:rPr>
              <w:t>Layered Architecture Hierarchy:</w:t>
            </w:r>
            <w:r>
              <w:rPr>
                <w:rFonts w:ascii="Calibri" w:hAnsi="Calibri"/>
                <w:color w:val="334155"/>
                <w:sz w:val="19"/>
              </w:rPr>
              <w:br/>
              <w:t>• Presentation Layer: React 19 + TypeScript + Vite + Recharts + Native SVG Radar Engine</w:t>
            </w:r>
            <w:r>
              <w:rPr>
                <w:rFonts w:ascii="Calibri" w:hAnsi="Calibri"/>
                <w:color w:val="334155"/>
                <w:sz w:val="19"/>
              </w:rPr>
              <w:br/>
              <w:t>• Application API Layer: FastAPI (Asynchronous REST Controllers, Pydantic V2 Schemas)</w:t>
            </w:r>
            <w:r>
              <w:rPr>
                <w:rFonts w:ascii="Calibri" w:hAnsi="Calibri"/>
                <w:color w:val="334155"/>
                <w:sz w:val="19"/>
              </w:rPr>
              <w:br/>
              <w:t>• Orchestration Layer: Benchmark Manager &amp; Async Cell Executor</w:t>
            </w:r>
            <w:r>
              <w:rPr>
                <w:rFonts w:ascii="Calibri" w:hAnsi="Calibri"/>
                <w:color w:val="334155"/>
                <w:sz w:val="19"/>
              </w:rPr>
              <w:br/>
              <w:t>• Integration Layer: Standardized Provider Adapters (Cloudflare, Groq, Gemini, OpenRouter)</w:t>
            </w:r>
            <w:r>
              <w:rPr>
                <w:rFonts w:ascii="Calibri" w:hAnsi="Calibri"/>
                <w:color w:val="334155"/>
                <w:sz w:val="19"/>
              </w:rPr>
              <w:br/>
              <w:t>• Evaluation Engine: Independent Quality, Hallucination, Efficiency, and Cost Scorers</w:t>
            </w:r>
            <w:r>
              <w:rPr>
                <w:rFonts w:ascii="Calibri" w:hAnsi="Calibri"/>
                <w:color w:val="334155"/>
                <w:sz w:val="19"/>
              </w:rPr>
              <w:br/>
              <w:t>• Positioning Engine: Industry Comparison Engine &amp; Normalizer (Percentiles &amp; Tiers)</w:t>
            </w:r>
            <w:r>
              <w:rPr>
                <w:rFonts w:ascii="Calibri" w:hAnsi="Calibri"/>
                <w:color w:val="334155"/>
                <w:sz w:val="19"/>
              </w:rPr>
              <w:br/>
              <w:t>• Persistence Layer: Async SQLAlchemy 2.0 ORM + SQLite (Dev) / Neon PostgreSQL (Prod)</w:t>
            </w:r>
          </w:p>
        </w:tc>
      </w:tr>
    </w:tbl>
    <w:p w14:paraId="0FFAB03D" w14:textId="77777777" w:rsidR="006B113F" w:rsidRDefault="006B113F">
      <w:pPr>
        <w:spacing w:after="120"/>
      </w:pPr>
    </w:p>
    <w:p w14:paraId="1F47BF19" w14:textId="77777777" w:rsidR="006B113F" w:rsidRDefault="00000000">
      <w:pPr>
        <w:keepNext/>
        <w:spacing w:before="280" w:after="80"/>
      </w:pPr>
      <w:r>
        <w:rPr>
          <w:rFonts w:ascii="Calibri" w:hAnsi="Calibri"/>
          <w:b/>
          <w:color w:val="1E3A8A"/>
          <w:sz w:val="27"/>
        </w:rPr>
        <w:t>4.2 Subsystem Decomposition &amp; Component Responsibilities</w:t>
      </w:r>
    </w:p>
    <w:p w14:paraId="1E7AD8A2" w14:textId="77777777" w:rsidR="006B113F" w:rsidRDefault="00000000">
      <w:pPr>
        <w:pStyle w:val="ListBullet"/>
        <w:spacing w:after="60"/>
      </w:pPr>
      <w:r>
        <w:rPr>
          <w:rFonts w:ascii="Calibri" w:hAnsi="Calibri"/>
          <w:b/>
          <w:color w:val="0F172A"/>
        </w:rPr>
        <w:t xml:space="preserve">1. Frontend Subsystem (React 19 + TypeScript): </w:t>
      </w:r>
      <w:r>
        <w:rPr>
          <w:rFonts w:ascii="Calibri" w:hAnsi="Calibri"/>
          <w:color w:val="334155"/>
        </w:rPr>
        <w:t>Client-side Single Page Application (SPA). Provides interactive model selection, dataset inspection, live task execution matrix streaming, SVG capability radar visualization, claim-level audit inspector, and PDF report triggers. Maintains zero business logic and zero secret credentials.</w:t>
      </w:r>
    </w:p>
    <w:p w14:paraId="69D57B51" w14:textId="77777777" w:rsidR="006B113F" w:rsidRDefault="00000000">
      <w:pPr>
        <w:pStyle w:val="ListBullet"/>
        <w:spacing w:after="60"/>
      </w:pPr>
      <w:r>
        <w:rPr>
          <w:rFonts w:ascii="Calibri" w:hAnsi="Calibri"/>
          <w:b/>
          <w:color w:val="0F172A"/>
        </w:rPr>
        <w:t xml:space="preserve">2. Backend API Gateway (FastAPI): </w:t>
      </w:r>
      <w:r>
        <w:rPr>
          <w:rFonts w:ascii="Calibri" w:hAnsi="Calibri"/>
          <w:color w:val="334155"/>
        </w:rPr>
        <w:t>High-performance asynchronous REST backend. Manages request routing, schema validation via Pydantic V2, session management, and database transactions.</w:t>
      </w:r>
    </w:p>
    <w:p w14:paraId="3DE8C2AB" w14:textId="77777777" w:rsidR="006B113F" w:rsidRDefault="00000000">
      <w:pPr>
        <w:pStyle w:val="ListBullet"/>
        <w:spacing w:after="60"/>
      </w:pPr>
      <w:r>
        <w:rPr>
          <w:rFonts w:ascii="Calibri" w:hAnsi="Calibri"/>
          <w:b/>
          <w:color w:val="0F172A"/>
        </w:rPr>
        <w:t xml:space="preserve">3. Benchmark Manager &amp; Cell Executor: </w:t>
      </w:r>
      <w:r>
        <w:rPr>
          <w:rFonts w:ascii="Calibri" w:hAnsi="Calibri"/>
          <w:color w:val="334155"/>
        </w:rPr>
        <w:t>Resolves run configurations into a Task x Model execution matrix. Manages worker pool concurrency, handles provider token bucket rate limits, and persists incremental state.</w:t>
      </w:r>
    </w:p>
    <w:p w14:paraId="2580F7B5" w14:textId="77777777" w:rsidR="006B113F" w:rsidRDefault="00000000">
      <w:pPr>
        <w:pStyle w:val="ListBullet"/>
        <w:spacing w:after="60"/>
      </w:pPr>
      <w:r>
        <w:rPr>
          <w:rFonts w:ascii="Calibri" w:hAnsi="Calibri"/>
          <w:b/>
          <w:color w:val="0F172A"/>
        </w:rPr>
        <w:t xml:space="preserve">4. Provider Adapter Layer: </w:t>
      </w:r>
      <w:r>
        <w:rPr>
          <w:rFonts w:ascii="Calibri" w:hAnsi="Calibri"/>
          <w:color w:val="334155"/>
        </w:rPr>
        <w:t>Decoupled connector layer conforming to a unified asynchronous interface. Adapters normalize provider-specific HTTP headers, payloads, streaming responses, and error formats into a canonical ModelResponse.</w:t>
      </w:r>
    </w:p>
    <w:p w14:paraId="5FABAF92" w14:textId="77777777" w:rsidR="006B113F" w:rsidRDefault="00000000">
      <w:pPr>
        <w:pStyle w:val="ListBullet"/>
        <w:spacing w:after="60"/>
      </w:pPr>
      <w:r>
        <w:rPr>
          <w:rFonts w:ascii="Calibri" w:hAnsi="Calibri"/>
          <w:b/>
          <w:color w:val="0F172A"/>
        </w:rPr>
        <w:t xml:space="preserve">5. Multi-Dimensional Evaluation Engine: </w:t>
      </w:r>
      <w:r>
        <w:rPr>
          <w:rFonts w:ascii="Calibri" w:hAnsi="Calibri"/>
          <w:color w:val="334155"/>
        </w:rPr>
        <w:t>Pipeline of independent scoring engines: Quality Scorer (Exact Match, Token F1, Cosine Semantic Similarity), Hallucination Scorer (Atomic Claim Decomposition &amp; Fact Verification), Efficiency Scorer (Latency, TTFT), and Cost Scorer (Pricing table lookup).</w:t>
      </w:r>
    </w:p>
    <w:p w14:paraId="587B658E" w14:textId="77777777" w:rsidR="006B113F" w:rsidRDefault="00000000">
      <w:pPr>
        <w:pStyle w:val="ListBullet"/>
        <w:spacing w:after="60"/>
      </w:pPr>
      <w:r>
        <w:rPr>
          <w:rFonts w:ascii="Calibri" w:hAnsi="Calibri"/>
          <w:b/>
          <w:color w:val="0F172A"/>
        </w:rPr>
        <w:lastRenderedPageBreak/>
        <w:t xml:space="preserve">6. Industry Comparison Engine: </w:t>
      </w:r>
      <w:r>
        <w:rPr>
          <w:rFonts w:ascii="Calibri" w:hAnsi="Calibri"/>
          <w:color w:val="334155"/>
        </w:rPr>
        <w:t>The differentiating intelligence core. Computes statistical z-scores against cached BaselineScore distributions, computes category percentiles, classifies performance into 4 tiers, and generates plain-language positioning narratives.</w:t>
      </w:r>
    </w:p>
    <w:p w14:paraId="10F3D98C" w14:textId="77777777" w:rsidR="006B113F" w:rsidRDefault="00000000">
      <w:pPr>
        <w:pStyle w:val="ListBullet"/>
        <w:spacing w:after="60"/>
      </w:pPr>
      <w:r>
        <w:rPr>
          <w:rFonts w:ascii="Calibri" w:hAnsi="Calibri"/>
          <w:b/>
          <w:color w:val="0F172A"/>
        </w:rPr>
        <w:t xml:space="preserve">7. Reporting &amp; Export Layer: </w:t>
      </w:r>
      <w:r>
        <w:rPr>
          <w:rFonts w:ascii="Calibri" w:hAnsi="Calibri"/>
          <w:color w:val="334155"/>
        </w:rPr>
        <w:t>Generates publication-ready PDF evaluation dossiers via ReportLab and compiles raw CSV matrices for data science ingestion.</w:t>
      </w:r>
    </w:p>
    <w:p w14:paraId="75ED84FB" w14:textId="77777777" w:rsidR="006B113F" w:rsidRDefault="00000000">
      <w:pPr>
        <w:keepNext/>
        <w:spacing w:before="280" w:after="80"/>
      </w:pPr>
      <w:r>
        <w:rPr>
          <w:rFonts w:ascii="Calibri" w:hAnsi="Calibri"/>
          <w:b/>
          <w:color w:val="1E3A8A"/>
          <w:sz w:val="27"/>
        </w:rPr>
        <w:t>4.3 End-to-End Data Flow Pipeline</w:t>
      </w:r>
    </w:p>
    <w:p w14:paraId="34138912" w14:textId="77777777" w:rsidR="006B113F" w:rsidRDefault="00000000">
      <w:pPr>
        <w:spacing w:after="120"/>
      </w:pPr>
      <w:r>
        <w:rPr>
          <w:rFonts w:ascii="Calibri" w:hAnsi="Calibri"/>
          <w:color w:val="334155"/>
        </w:rPr>
        <w:t>Figure 4.1 outlines the linear operational data flow during a live benchmark run:</w:t>
      </w:r>
    </w:p>
    <w:p w14:paraId="6C7E42FD" w14:textId="77777777" w:rsidR="006B113F" w:rsidRDefault="00000000">
      <w:pPr>
        <w:spacing w:after="120"/>
      </w:pPr>
      <w:r>
        <w:rPr>
          <w:rFonts w:ascii="Calibri" w:hAnsi="Calibri"/>
          <w:color w:val="334155"/>
        </w:rPr>
        <w:t>1. Configuration: User selects models (e.g., Llama 3.1 8B, Qwen 2.5 32B) and capability suites (Coding, Math, Reasoning) via the React dashboard.</w:t>
      </w:r>
      <w:r>
        <w:rPr>
          <w:rFonts w:ascii="Calibri" w:hAnsi="Calibri"/>
          <w:color w:val="334155"/>
        </w:rPr>
        <w:br/>
        <w:t>2. Run Initialization: Frontend POSTs payload to /api/v1/runs. FastAPI persists a BenchmarkRun entity in 'pending' status.</w:t>
      </w:r>
      <w:r>
        <w:rPr>
          <w:rFonts w:ascii="Calibri" w:hAnsi="Calibri"/>
          <w:color w:val="334155"/>
        </w:rPr>
        <w:br/>
        <w:t>3. Matrix Dispatch: Benchmark Manager expands tasks x models into N discrete cells. Cells are queued into asyncio worker pools with rate-limit semaphores.</w:t>
      </w:r>
      <w:r>
        <w:rPr>
          <w:rFonts w:ascii="Calibri" w:hAnsi="Calibri"/>
          <w:color w:val="334155"/>
        </w:rPr>
        <w:br/>
        <w:t>4. Provider Inference: Provider adapters execute outbound HTTPS requests. Raw texts, token counts, and latencies are saved as RunResult rows.</w:t>
      </w:r>
      <w:r>
        <w:rPr>
          <w:rFonts w:ascii="Calibri" w:hAnsi="Calibri"/>
          <w:color w:val="334155"/>
        </w:rPr>
        <w:br/>
        <w:t>5. Multi-Scorer Pipeline: Scorer modules evaluate each RunResult. Factual responses undergo atomic claim extraction and verification. EvaluationScore rows are persisted.</w:t>
      </w:r>
      <w:r>
        <w:rPr>
          <w:rFonts w:ascii="Calibri" w:hAnsi="Calibri"/>
          <w:color w:val="334155"/>
        </w:rPr>
        <w:br/>
        <w:t>6. Industry Normalization: Comparison Engine aggregates scores by capability category, fetches BaselineModel distributions, and computes z-scores, percentiles, and tier classifications.</w:t>
      </w:r>
      <w:r>
        <w:rPr>
          <w:rFonts w:ascii="Calibri" w:hAnsi="Calibri"/>
          <w:color w:val="334155"/>
        </w:rPr>
        <w:br/>
        <w:t>7. Presentation: Results are rendered live on the frontend dashboard with radar diagrams and exported to publication-ready PDF reports.</w:t>
      </w:r>
    </w:p>
    <w:p w14:paraId="42DCE0BE" w14:textId="77777777" w:rsidR="006B113F" w:rsidRDefault="00000000">
      <w:pPr>
        <w:keepNext/>
        <w:spacing w:before="280" w:after="80"/>
      </w:pPr>
      <w:r>
        <w:rPr>
          <w:rFonts w:ascii="Calibri" w:hAnsi="Calibri"/>
          <w:b/>
          <w:color w:val="1E3A8A"/>
          <w:sz w:val="27"/>
        </w:rPr>
        <w:t>4.4 Zero-Cost Free-Tier Infrastructure Topography</w:t>
      </w:r>
    </w:p>
    <w:p w14:paraId="2EA6A42E" w14:textId="77777777" w:rsidR="006B113F" w:rsidRDefault="00000000">
      <w:pPr>
        <w:spacing w:after="120"/>
      </w:pPr>
      <w:r>
        <w:rPr>
          <w:rFonts w:ascii="Calibri" w:hAnsi="Calibri"/>
          <w:color w:val="334155"/>
        </w:rPr>
        <w:t>Meridian's zero-cost operability is achieved through deliberate multi-vendor topology mapping:</w:t>
      </w:r>
    </w:p>
    <w:p w14:paraId="49F5334E" w14:textId="77777777" w:rsidR="006B113F" w:rsidRDefault="00000000">
      <w:pPr>
        <w:pStyle w:val="ListBullet"/>
        <w:spacing w:after="60"/>
      </w:pPr>
      <w:r>
        <w:rPr>
          <w:rFonts w:ascii="Calibri" w:hAnsi="Calibri"/>
          <w:b/>
          <w:color w:val="0F172A"/>
        </w:rPr>
        <w:t xml:space="preserve">Cloudflare Workers AI: </w:t>
      </w:r>
      <w:r>
        <w:rPr>
          <w:rFonts w:ascii="Calibri" w:hAnsi="Calibri"/>
          <w:color w:val="334155"/>
        </w:rPr>
        <w:t>Provides 10,000 free daily Neurons on Meta Llama models with sub-second serverless execution.</w:t>
      </w:r>
    </w:p>
    <w:p w14:paraId="5EBE12D2" w14:textId="77777777" w:rsidR="006B113F" w:rsidRDefault="00000000">
      <w:pPr>
        <w:pStyle w:val="ListBullet"/>
        <w:spacing w:after="60"/>
      </w:pPr>
      <w:r>
        <w:rPr>
          <w:rFonts w:ascii="Calibri" w:hAnsi="Calibri"/>
          <w:b/>
          <w:color w:val="0F172A"/>
        </w:rPr>
        <w:t xml:space="preserve">Groq LPU Hardware: </w:t>
      </w:r>
      <w:r>
        <w:rPr>
          <w:rFonts w:ascii="Calibri" w:hAnsi="Calibri"/>
          <w:color w:val="334155"/>
        </w:rPr>
        <w:t>Generous free-tier allocation delivering ultra-high throughput (300+ tokens/sec) on LPU hardware for rapid batch evaluation.</w:t>
      </w:r>
    </w:p>
    <w:p w14:paraId="3CE4FA2D" w14:textId="77777777" w:rsidR="006B113F" w:rsidRDefault="00000000">
      <w:pPr>
        <w:pStyle w:val="ListBullet"/>
        <w:spacing w:after="60"/>
      </w:pPr>
      <w:r>
        <w:rPr>
          <w:rFonts w:ascii="Calibri" w:hAnsi="Calibri"/>
          <w:b/>
          <w:color w:val="0F172A"/>
        </w:rPr>
        <w:t xml:space="preserve">Google AI Studio: </w:t>
      </w:r>
      <w:r>
        <w:rPr>
          <w:rFonts w:ascii="Calibri" w:hAnsi="Calibri"/>
          <w:color w:val="334155"/>
        </w:rPr>
        <w:t>Generous free RPM quota on Gemini 1.5 Flash, serving as the high-intelligence LLM-as-a-Judge and fact-checking referee.</w:t>
      </w:r>
    </w:p>
    <w:p w14:paraId="375E5BCD" w14:textId="77777777" w:rsidR="006B113F" w:rsidRDefault="00000000">
      <w:pPr>
        <w:pStyle w:val="ListBullet"/>
        <w:spacing w:after="60"/>
      </w:pPr>
      <w:r>
        <w:rPr>
          <w:rFonts w:ascii="Calibri" w:hAnsi="Calibri"/>
          <w:b/>
          <w:color w:val="0F172A"/>
        </w:rPr>
        <w:t xml:space="preserve">OpenRouter Free Tier: </w:t>
      </w:r>
      <w:r>
        <w:rPr>
          <w:rFonts w:ascii="Calibri" w:hAnsi="Calibri"/>
          <w:color w:val="334155"/>
        </w:rPr>
        <w:t>Aggregates rotating open-weights models under a unified zero-cost API protocol.</w:t>
      </w:r>
    </w:p>
    <w:p w14:paraId="39F49DF1" w14:textId="77777777" w:rsidR="006B113F" w:rsidRDefault="00000000">
      <w:pPr>
        <w:pStyle w:val="ListBullet"/>
        <w:spacing w:after="60"/>
      </w:pPr>
      <w:r>
        <w:rPr>
          <w:rFonts w:ascii="Calibri" w:hAnsi="Calibri"/>
          <w:b/>
          <w:color w:val="0F172A"/>
        </w:rPr>
        <w:t xml:space="preserve">Neon PostgreSQL: </w:t>
      </w:r>
      <w:r>
        <w:rPr>
          <w:rFonts w:ascii="Calibri" w:hAnsi="Calibri"/>
          <w:color w:val="334155"/>
        </w:rPr>
        <w:t>Serverless PostgreSQL with instant scale-to-zero, eliminating idle database charges.</w:t>
      </w:r>
    </w:p>
    <w:p w14:paraId="785BF18D" w14:textId="77777777" w:rsidR="006B113F" w:rsidRDefault="00000000">
      <w:pPr>
        <w:pStyle w:val="ListBullet"/>
        <w:spacing w:after="60"/>
      </w:pPr>
      <w:r>
        <w:rPr>
          <w:rFonts w:ascii="Calibri" w:hAnsi="Calibri"/>
          <w:b/>
          <w:color w:val="0F172A"/>
        </w:rPr>
        <w:t xml:space="preserve">Railway Cloud Hosting: </w:t>
      </w:r>
      <w:r>
        <w:rPr>
          <w:rFonts w:ascii="Calibri" w:hAnsi="Calibri"/>
          <w:color w:val="334155"/>
        </w:rPr>
        <w:t>Unified container execution for backend API and frontend static assets within monthly free resource limits.</w:t>
      </w:r>
    </w:p>
    <w:p w14:paraId="7A4EA79A" w14:textId="77777777" w:rsidR="006B113F" w:rsidRDefault="00000000">
      <w:r>
        <w:br w:type="page"/>
      </w:r>
    </w:p>
    <w:p w14:paraId="3680C90A" w14:textId="77777777" w:rsidR="006B113F" w:rsidRDefault="00000000">
      <w:pPr>
        <w:keepNext/>
        <w:spacing w:before="440" w:after="160"/>
      </w:pPr>
      <w:r>
        <w:rPr>
          <w:rFonts w:ascii="Calibri" w:hAnsi="Calibri"/>
          <w:b/>
          <w:color w:val="0F172A"/>
          <w:sz w:val="34"/>
        </w:rPr>
        <w:lastRenderedPageBreak/>
        <w:t>5. Implementation Details &amp; Algorithm Mechanics</w:t>
      </w:r>
    </w:p>
    <w:p w14:paraId="05AD557C" w14:textId="77777777" w:rsidR="006B113F" w:rsidRDefault="00000000">
      <w:pPr>
        <w:keepNext/>
        <w:spacing w:before="280" w:after="80"/>
      </w:pPr>
      <w:r>
        <w:rPr>
          <w:rFonts w:ascii="Calibri" w:hAnsi="Calibri"/>
          <w:b/>
          <w:color w:val="1E3A8A"/>
          <w:sz w:val="27"/>
        </w:rPr>
        <w:t>5.1 Benchmark Task Matrix &amp; Throttled Asynchronous Execution</w:t>
      </w:r>
    </w:p>
    <w:p w14:paraId="65B52925" w14:textId="77777777" w:rsidR="006B113F" w:rsidRDefault="00000000">
      <w:pPr>
        <w:spacing w:after="120"/>
      </w:pPr>
      <w:r>
        <w:rPr>
          <w:rFonts w:ascii="Calibri" w:hAnsi="Calibri"/>
          <w:color w:val="334155"/>
        </w:rPr>
        <w:t>The execution orchestrator must administer N evaluation tasks across M target models while respecting heterogeneous provider rate limits (e.g., Groq 30 RPM, Gemini 15 RPM). This is accomplished via an asynchronous semaphore matrix algorithm implemented in app/manager/cell_executor.py:</w:t>
      </w:r>
    </w:p>
    <w:tbl>
      <w:tblPr>
        <w:tblW w:w="0" w:type="auto"/>
        <w:jc w:val="center"/>
        <w:tblLayout w:type="fixed"/>
        <w:tblLook w:val="04A0" w:firstRow="1" w:lastRow="0" w:firstColumn="1" w:lastColumn="0" w:noHBand="0" w:noVBand="1"/>
      </w:tblPr>
      <w:tblGrid>
        <w:gridCol w:w="9360"/>
      </w:tblGrid>
      <w:tr w:rsidR="006B113F" w14:paraId="625403A1" w14:textId="77777777">
        <w:trPr>
          <w:jc w:val="center"/>
        </w:trPr>
        <w:tc>
          <w:tcPr>
            <w:tcW w:w="9360" w:type="dxa"/>
            <w:tcBorders>
              <w:left w:val="single" w:sz="24" w:space="0" w:color="2563EB"/>
            </w:tcBorders>
            <w:shd w:val="clear" w:color="auto" w:fill="F8FAFC"/>
            <w:tcMar>
              <w:top w:w="140" w:type="dxa"/>
              <w:left w:w="220" w:type="dxa"/>
              <w:bottom w:w="140" w:type="dxa"/>
              <w:right w:w="180" w:type="dxa"/>
            </w:tcMar>
          </w:tcPr>
          <w:p w14:paraId="71F86BFF" w14:textId="77777777" w:rsidR="006B113F" w:rsidRDefault="00000000">
            <w:pPr>
              <w:spacing w:before="40" w:after="60"/>
            </w:pPr>
            <w:r>
              <w:rPr>
                <w:rFonts w:ascii="Calibri" w:hAnsi="Calibri"/>
                <w:b/>
                <w:color w:val="1E3A8A"/>
                <w:sz w:val="20"/>
              </w:rPr>
              <w:t>📌 ALGORITHM 1: ASYNCHRONOUS MATRIX CELL EXECUTION</w:t>
            </w:r>
            <w:r>
              <w:rPr>
                <w:rFonts w:ascii="Calibri" w:hAnsi="Calibri"/>
                <w:b/>
                <w:color w:val="1E3A8A"/>
                <w:sz w:val="20"/>
              </w:rPr>
              <w:br/>
            </w:r>
            <w:r>
              <w:rPr>
                <w:rFonts w:ascii="Calibri" w:hAnsi="Calibri"/>
                <w:color w:val="334155"/>
                <w:sz w:val="19"/>
              </w:rPr>
              <w:t>Algorithm: Throttled Matrix Cell Execution</w:t>
            </w:r>
            <w:r>
              <w:rPr>
                <w:rFonts w:ascii="Calibri" w:hAnsi="Calibri"/>
                <w:color w:val="334155"/>
                <w:sz w:val="19"/>
              </w:rPr>
              <w:br/>
              <w:t>Input: RunID, ModelList M, TaskList T, RateLimiters R</w:t>
            </w:r>
            <w:r>
              <w:rPr>
                <w:rFonts w:ascii="Calibri" w:hAnsi="Calibri"/>
                <w:color w:val="334155"/>
                <w:sz w:val="19"/>
              </w:rPr>
              <w:br/>
              <w:t>1. For each task t in T, for each model m in M:</w:t>
            </w:r>
            <w:r>
              <w:rPr>
                <w:rFonts w:ascii="Calibri" w:hAnsi="Calibri"/>
                <w:color w:val="334155"/>
                <w:sz w:val="19"/>
              </w:rPr>
              <w:br/>
              <w:t xml:space="preserve">     Cell = CreateCell(RunID, m, t, Status='QUEUED')</w:t>
            </w:r>
            <w:r>
              <w:rPr>
                <w:rFonts w:ascii="Calibri" w:hAnsi="Calibri"/>
                <w:color w:val="334155"/>
                <w:sz w:val="19"/>
              </w:rPr>
              <w:br/>
              <w:t>2. Group Cells by Provider(m).</w:t>
            </w:r>
            <w:r>
              <w:rPr>
                <w:rFonts w:ascii="Calibri" w:hAnsi="Calibri"/>
                <w:color w:val="334155"/>
                <w:sz w:val="19"/>
              </w:rPr>
              <w:br/>
              <w:t>3. For each provider group concurrently:</w:t>
            </w:r>
            <w:r>
              <w:rPr>
                <w:rFonts w:ascii="Calibri" w:hAnsi="Calibri"/>
                <w:color w:val="334155"/>
                <w:sz w:val="19"/>
              </w:rPr>
              <w:br/>
              <w:t xml:space="preserve">     Acquire ProviderSemaphore(RateLimit(p))</w:t>
            </w:r>
            <w:r>
              <w:rPr>
                <w:rFonts w:ascii="Calibri" w:hAnsi="Calibri"/>
                <w:color w:val="334155"/>
                <w:sz w:val="19"/>
              </w:rPr>
              <w:br/>
              <w:t xml:space="preserve">     Try:</w:t>
            </w:r>
            <w:r>
              <w:rPr>
                <w:rFonts w:ascii="Calibri" w:hAnsi="Calibri"/>
                <w:color w:val="334155"/>
                <w:sz w:val="19"/>
              </w:rPr>
              <w:br/>
              <w:t xml:space="preserve">       Response = Adapter(p).call(prompt=t.prompt, params=t.params)</w:t>
            </w:r>
            <w:r>
              <w:rPr>
                <w:rFonts w:ascii="Calibri" w:hAnsi="Calibri"/>
                <w:color w:val="334155"/>
                <w:sz w:val="19"/>
              </w:rPr>
              <w:br/>
              <w:t xml:space="preserve">       Persist RunResult(Cell.id, Response.text, Response.tokens, Response.latency)</w:t>
            </w:r>
            <w:r>
              <w:rPr>
                <w:rFonts w:ascii="Calibri" w:hAnsi="Calibri"/>
                <w:color w:val="334155"/>
                <w:sz w:val="19"/>
              </w:rPr>
              <w:br/>
              <w:t xml:space="preserve">       Trigger ScorerPipeline(RunResult)</w:t>
            </w:r>
            <w:r>
              <w:rPr>
                <w:rFonts w:ascii="Calibri" w:hAnsi="Calibri"/>
                <w:color w:val="334155"/>
                <w:sz w:val="19"/>
              </w:rPr>
              <w:br/>
              <w:t xml:space="preserve">     Catch QuotaExceededException:</w:t>
            </w:r>
            <w:r>
              <w:rPr>
                <w:rFonts w:ascii="Calibri" w:hAnsi="Calibri"/>
                <w:color w:val="334155"/>
                <w:sz w:val="19"/>
              </w:rPr>
              <w:br/>
              <w:t xml:space="preserve">       MarkCell(Cell.id, Status='QUOTA_EXCEEDED', Error=e)</w:t>
            </w:r>
            <w:r>
              <w:rPr>
                <w:rFonts w:ascii="Calibri" w:hAnsi="Calibri"/>
                <w:color w:val="334155"/>
                <w:sz w:val="19"/>
              </w:rPr>
              <w:br/>
              <w:t xml:space="preserve">       BackoffAndRetry(jitter=True)</w:t>
            </w:r>
            <w:r>
              <w:rPr>
                <w:rFonts w:ascii="Calibri" w:hAnsi="Calibri"/>
                <w:color w:val="334155"/>
                <w:sz w:val="19"/>
              </w:rPr>
              <w:br/>
              <w:t>4. Await All Cells -&gt; MarkRun(RunID, Status='COMPLETED')</w:t>
            </w:r>
          </w:p>
        </w:tc>
      </w:tr>
    </w:tbl>
    <w:p w14:paraId="4C1C2A34" w14:textId="77777777" w:rsidR="006B113F" w:rsidRDefault="006B113F">
      <w:pPr>
        <w:spacing w:after="120"/>
      </w:pPr>
    </w:p>
    <w:p w14:paraId="6F8BEA40" w14:textId="77777777" w:rsidR="006B113F" w:rsidRDefault="00000000">
      <w:pPr>
        <w:keepNext/>
        <w:spacing w:before="280" w:after="80"/>
      </w:pPr>
      <w:r>
        <w:rPr>
          <w:rFonts w:ascii="Calibri" w:hAnsi="Calibri"/>
          <w:b/>
          <w:color w:val="1E3A8A"/>
          <w:sz w:val="27"/>
        </w:rPr>
        <w:t>5.2 Multi-Dimensional Evaluation Scoring Mechanics</w:t>
      </w:r>
    </w:p>
    <w:p w14:paraId="65A67F86" w14:textId="77777777" w:rsidR="006B113F" w:rsidRDefault="00000000">
      <w:pPr>
        <w:spacing w:after="120"/>
      </w:pPr>
      <w:r>
        <w:rPr>
          <w:rFonts w:ascii="Calibri" w:hAnsi="Calibri"/>
          <w:color w:val="334155"/>
        </w:rPr>
        <w:t>Meridian incorporates four complementary quality scoring heuristics:</w:t>
      </w:r>
    </w:p>
    <w:p w14:paraId="3F7735A2" w14:textId="77777777" w:rsidR="006B113F" w:rsidRDefault="00000000">
      <w:pPr>
        <w:pStyle w:val="ListBullet"/>
        <w:spacing w:after="60"/>
      </w:pPr>
      <w:r>
        <w:rPr>
          <w:rFonts w:ascii="Calibri" w:hAnsi="Calibri"/>
          <w:b/>
          <w:color w:val="0F172A"/>
        </w:rPr>
        <w:t xml:space="preserve">1. Exact Match (EM): </w:t>
      </w:r>
      <w:r>
        <w:rPr>
          <w:rFonts w:ascii="Calibri" w:hAnsi="Calibri"/>
          <w:color w:val="334155"/>
        </w:rPr>
        <w:t>Evaluates exact character sequence correspondence after normalizing capitalization, punctuation, and whitespace. Primarily used for mathematical proofs and exact code return values.</w:t>
      </w:r>
    </w:p>
    <w:p w14:paraId="5B516EA7" w14:textId="77777777" w:rsidR="006B113F" w:rsidRDefault="00000000">
      <w:pPr>
        <w:pStyle w:val="ListBullet"/>
        <w:spacing w:after="60"/>
      </w:pPr>
      <w:r>
        <w:rPr>
          <w:rFonts w:ascii="Calibri" w:hAnsi="Calibri"/>
          <w:b/>
          <w:color w:val="0F172A"/>
        </w:rPr>
        <w:t xml:space="preserve">2. Token F1 Score: </w:t>
      </w:r>
      <w:r>
        <w:rPr>
          <w:rFonts w:ascii="Calibri" w:hAnsi="Calibri"/>
          <w:color w:val="334155"/>
        </w:rPr>
        <w:t>Computes harmonic mean of precision and recall over word tokens between generated text G and reference text R:</w:t>
      </w:r>
      <w:r>
        <w:rPr>
          <w:rFonts w:ascii="Calibri" w:hAnsi="Calibri"/>
          <w:color w:val="334155"/>
        </w:rPr>
        <w:br/>
        <w:t>Precision = |G ∩ R| / |G|, Recall = |G ∩ R| / |R|, F1 = 2 * (P * R) / (P + R).</w:t>
      </w:r>
    </w:p>
    <w:p w14:paraId="5E0EDE99" w14:textId="77777777" w:rsidR="006B113F" w:rsidRDefault="00000000">
      <w:pPr>
        <w:pStyle w:val="ListBullet"/>
        <w:spacing w:after="60"/>
      </w:pPr>
      <w:r>
        <w:rPr>
          <w:rFonts w:ascii="Calibri" w:hAnsi="Calibri"/>
          <w:b/>
          <w:color w:val="0F172A"/>
        </w:rPr>
        <w:t xml:space="preserve">3. Semantic Similarity: </w:t>
      </w:r>
      <w:r>
        <w:rPr>
          <w:rFonts w:ascii="Calibri" w:hAnsi="Calibri"/>
          <w:color w:val="334155"/>
        </w:rPr>
        <w:t>Generates dense vector embeddings using sentence-transformers (all-MiniLM-L6-v2) and computes cosine similarity: Cos(u, v) = (u · v) / (||u|| ||v||), capturing semantic alignment beyond lexical overlap.</w:t>
      </w:r>
    </w:p>
    <w:p w14:paraId="7B7E7CEE" w14:textId="77777777" w:rsidR="006B113F" w:rsidRDefault="00000000">
      <w:pPr>
        <w:pStyle w:val="ListBullet"/>
        <w:spacing w:after="60"/>
      </w:pPr>
      <w:r>
        <w:rPr>
          <w:rFonts w:ascii="Calibri" w:hAnsi="Calibri"/>
          <w:b/>
          <w:color w:val="0F172A"/>
        </w:rPr>
        <w:t xml:space="preserve">4. LLM-as-a-Judge: </w:t>
      </w:r>
      <w:r>
        <w:rPr>
          <w:rFonts w:ascii="Calibri" w:hAnsi="Calibri"/>
          <w:color w:val="334155"/>
        </w:rPr>
        <w:t>For open-ended generative tasks, Meridian prompts an advanced judge model (Gemini 1.5 Flash) with structured grading rubrics, outputting normalized scores [0, 1] with accompanying justification.</w:t>
      </w:r>
    </w:p>
    <w:p w14:paraId="3E8B9F23" w14:textId="77777777" w:rsidR="006B113F" w:rsidRDefault="00000000">
      <w:pPr>
        <w:keepNext/>
        <w:spacing w:before="280" w:after="80"/>
      </w:pPr>
      <w:r>
        <w:rPr>
          <w:rFonts w:ascii="Calibri" w:hAnsi="Calibri"/>
          <w:b/>
          <w:color w:val="1E3A8A"/>
          <w:sz w:val="27"/>
        </w:rPr>
        <w:lastRenderedPageBreak/>
        <w:t>5.3 Dual-Stage Atomic Claim Hallucination &amp; Groundedness Scorer</w:t>
      </w:r>
    </w:p>
    <w:p w14:paraId="0D64D21E" w14:textId="77777777" w:rsidR="006B113F" w:rsidRDefault="00000000">
      <w:pPr>
        <w:spacing w:after="120"/>
      </w:pPr>
      <w:r>
        <w:rPr>
          <w:rFonts w:ascii="Calibri" w:hAnsi="Calibri"/>
          <w:color w:val="334155"/>
        </w:rPr>
        <w:t>The Hallucination &amp; Reliability Scorer (app/evaluation/hallucination_scorer.py) represents one of Meridian's foremost technical novelties. While prior frameworks evaluate factuality at the whole-response level, Meridian executes a sentence-level atomic claim decomposition pipeline:</w:t>
      </w:r>
    </w:p>
    <w:p w14:paraId="6FDD788D" w14:textId="77777777" w:rsidR="006B113F" w:rsidRDefault="00000000">
      <w:pPr>
        <w:spacing w:after="120"/>
      </w:pPr>
      <w:r>
        <w:rPr>
          <w:rFonts w:ascii="Calibri" w:hAnsi="Calibri"/>
          <w:color w:val="334155"/>
        </w:rPr>
        <w:t>Stage 1: Atomic Claim Extraction — The generative model response R is processed via an NLP extraction prompt that strips hedging, rhetoric, and opinions, decomposing text into a discrete set of verifiable factual assertions C = {c1, c2, ..., cn}.</w:t>
      </w:r>
      <w:r>
        <w:rPr>
          <w:rFonts w:ascii="Calibri" w:hAnsi="Calibri"/>
          <w:color w:val="334155"/>
        </w:rPr>
        <w:br/>
        <w:t>Stage 2: Claim Verification — For each claim ci ∈ C, a referee fact-checker verifies ci against reference context document K, classifying it as 'Supported', 'Contradicted', or 'Insufficient Info'.</w:t>
      </w:r>
      <w:r>
        <w:rPr>
          <w:rFonts w:ascii="Calibri" w:hAnsi="Calibri"/>
          <w:color w:val="334155"/>
        </w:rPr>
        <w:br/>
        <w:t>Stage 3: Metric Formulation —</w:t>
      </w:r>
      <w:r>
        <w:rPr>
          <w:rFonts w:ascii="Calibri" w:hAnsi="Calibri"/>
          <w:color w:val="334155"/>
        </w:rPr>
        <w:br/>
        <w:t>• Groundedness Ratio: Fraction of claims supported by the reference context: Groundedness = |C_supported| / |C_total|</w:t>
      </w:r>
      <w:r>
        <w:rPr>
          <w:rFonts w:ascii="Calibri" w:hAnsi="Calibri"/>
          <w:color w:val="334155"/>
        </w:rPr>
        <w:br/>
        <w:t>• Atomic Hallucination Rate: Fraction of extracted claims that contradict ground truth or represent fabricated assertions: HallucinationRate = (|C_contradicted| + |C_fabricated|) / |C_total|</w:t>
      </w:r>
    </w:p>
    <w:p w14:paraId="1E66A725" w14:textId="77777777" w:rsidR="006B113F" w:rsidRDefault="00000000">
      <w:pPr>
        <w:keepNext/>
        <w:spacing w:before="280" w:after="80"/>
      </w:pPr>
      <w:r>
        <w:rPr>
          <w:rFonts w:ascii="Calibri" w:hAnsi="Calibri"/>
          <w:b/>
          <w:color w:val="1E3A8A"/>
          <w:sz w:val="27"/>
        </w:rPr>
        <w:t>5.4 Industry Baseline Normalization &amp; Statistical Tiering Engine</w:t>
      </w:r>
    </w:p>
    <w:p w14:paraId="6326FBE6" w14:textId="77777777" w:rsidR="006B113F" w:rsidRDefault="00000000">
      <w:pPr>
        <w:spacing w:after="120"/>
      </w:pPr>
      <w:r>
        <w:rPr>
          <w:rFonts w:ascii="Calibri" w:hAnsi="Calibri"/>
          <w:color w:val="334155"/>
        </w:rPr>
        <w:t>The Industry Comparison Engine (app/comparison/) transforms raw scores into relative capability coordinates. For each category c, the candidate score x_c is compared against the maintained baseline distribution (mean μ_c, standard deviation σ_c):</w:t>
      </w:r>
      <w:r>
        <w:rPr>
          <w:rFonts w:ascii="Calibri" w:hAnsi="Calibri"/>
          <w:color w:val="334155"/>
        </w:rPr>
        <w:br/>
        <w:t>1. Standard Score (z-score): z_c = (x_c - μ_c) / σ_c</w:t>
      </w:r>
      <w:r>
        <w:rPr>
          <w:rFonts w:ascii="Calibri" w:hAnsi="Calibri"/>
          <w:color w:val="334155"/>
        </w:rPr>
        <w:br/>
        <w:t>2. Percentile Rank: P_c = Φ(z_c) * 100, where Φ is the cumulative standard normal distribution function.</w:t>
      </w:r>
      <w:r>
        <w:rPr>
          <w:rFonts w:ascii="Calibri" w:hAnsi="Calibri"/>
          <w:color w:val="334155"/>
        </w:rPr>
        <w:br/>
        <w:t>3. Tier Classification Thresholds:</w:t>
      </w:r>
      <w:r>
        <w:rPr>
          <w:rFonts w:ascii="Calibri" w:hAnsi="Calibri"/>
          <w:color w:val="334155"/>
        </w:rPr>
        <w:br/>
        <w:t xml:space="preserve">   • 👑 Frontier Tier: P_c ≥ 85th percentile (Challenges or matches GPT-4o / Claude 3.5 Sonnet).</w:t>
      </w:r>
      <w:r>
        <w:rPr>
          <w:rFonts w:ascii="Calibri" w:hAnsi="Calibri"/>
          <w:color w:val="334155"/>
        </w:rPr>
        <w:br/>
        <w:t xml:space="preserve">   • 🚀 Strong Tier: 65th ≤ P_c &lt; 85th percentile (Production-ready; highly capable).</w:t>
      </w:r>
      <w:r>
        <w:rPr>
          <w:rFonts w:ascii="Calibri" w:hAnsi="Calibri"/>
          <w:color w:val="334155"/>
        </w:rPr>
        <w:br/>
        <w:t xml:space="preserve">   • ⚖️ Mid Tier: 40th ≤ P_c &lt; 65th percentile (Acceptable for routine tasks; requires guardrails).</w:t>
      </w:r>
      <w:r>
        <w:rPr>
          <w:rFonts w:ascii="Calibri" w:hAnsi="Calibri"/>
          <w:color w:val="334155"/>
        </w:rPr>
        <w:br/>
        <w:t xml:space="preserve">   • ⚠️ Weak Tier: P_c &lt; 40th percentile (Significant deficiency; unsuited for autonomous operation).</w:t>
      </w:r>
    </w:p>
    <w:p w14:paraId="699A8F01" w14:textId="77777777" w:rsidR="006B113F" w:rsidRDefault="00000000">
      <w:r>
        <w:br w:type="page"/>
      </w:r>
    </w:p>
    <w:p w14:paraId="696CFB24" w14:textId="77777777" w:rsidR="006B113F" w:rsidRDefault="00000000">
      <w:pPr>
        <w:keepNext/>
        <w:spacing w:before="440" w:after="160"/>
      </w:pPr>
      <w:r>
        <w:rPr>
          <w:rFonts w:ascii="Calibri" w:hAnsi="Calibri"/>
          <w:b/>
          <w:color w:val="0F172A"/>
          <w:sz w:val="34"/>
        </w:rPr>
        <w:lastRenderedPageBreak/>
        <w:t>6. Results, Empirical Evaluation &amp; Case Studies</w:t>
      </w:r>
    </w:p>
    <w:p w14:paraId="14EB95DB" w14:textId="77777777" w:rsidR="006B113F" w:rsidRDefault="00000000">
      <w:pPr>
        <w:keepNext/>
        <w:spacing w:before="280" w:after="80"/>
      </w:pPr>
      <w:r>
        <w:rPr>
          <w:rFonts w:ascii="Calibri" w:hAnsi="Calibri"/>
          <w:b/>
          <w:color w:val="1E3A8A"/>
          <w:sz w:val="27"/>
        </w:rPr>
        <w:t>6.1 Experimental Setup &amp; Evaluated Models</w:t>
      </w:r>
    </w:p>
    <w:p w14:paraId="2CE0BD1D" w14:textId="77777777" w:rsidR="006B113F" w:rsidRDefault="00000000">
      <w:pPr>
        <w:spacing w:after="120"/>
      </w:pPr>
      <w:r>
        <w:rPr>
          <w:rFonts w:ascii="Calibri" w:hAnsi="Calibri"/>
          <w:color w:val="334155"/>
        </w:rPr>
        <w:t>To rigorously validate Meridian's operational capabilities, an empirical benchmarking evaluation was conducted across 3 representative models utilizing 100% free-tier provider infrastructure:</w:t>
      </w:r>
      <w:r>
        <w:rPr>
          <w:rFonts w:ascii="Calibri" w:hAnsi="Calibri"/>
          <w:color w:val="334155"/>
        </w:rPr>
        <w:br/>
        <w:t>1. Llama 3.1 8B Instruct (via Cloudflare Workers AI)</w:t>
      </w:r>
      <w:r>
        <w:rPr>
          <w:rFonts w:ascii="Calibri" w:hAnsi="Calibri"/>
          <w:color w:val="334155"/>
        </w:rPr>
        <w:br/>
        <w:t>2. Qwen 2.5 32B Instruct (via Groq LPU Hardware)</w:t>
      </w:r>
      <w:r>
        <w:rPr>
          <w:rFonts w:ascii="Calibri" w:hAnsi="Calibri"/>
          <w:color w:val="334155"/>
        </w:rPr>
        <w:br/>
        <w:t>3. Gemini 1.5 Flash (via Google AI Studio Free Allocation)</w:t>
      </w:r>
      <w:r>
        <w:rPr>
          <w:rFonts w:ascii="Calibri" w:hAnsi="Calibri"/>
          <w:color w:val="334155"/>
        </w:rPr>
        <w:br/>
        <w:t>The test suite comprised 50 canonical tasks spanning 7 capability categories, comparing candidate scores against cached baseline vectors of GPT-4o and Claude 3.5 Sonnet.</w:t>
      </w:r>
    </w:p>
    <w:p w14:paraId="44C3D11C" w14:textId="77777777" w:rsidR="006B113F" w:rsidRDefault="00000000">
      <w:pPr>
        <w:keepNext/>
        <w:spacing w:before="280" w:after="80"/>
      </w:pPr>
      <w:r>
        <w:rPr>
          <w:rFonts w:ascii="Calibri" w:hAnsi="Calibri"/>
          <w:b/>
          <w:color w:val="1E3A8A"/>
          <w:sz w:val="27"/>
        </w:rPr>
        <w:t>6.2 7-Axis Capability Profile Radar Findings</w:t>
      </w:r>
    </w:p>
    <w:p w14:paraId="2739F544" w14:textId="77777777" w:rsidR="006B113F" w:rsidRDefault="00000000">
      <w:pPr>
        <w:spacing w:after="120"/>
      </w:pPr>
      <w:r>
        <w:rPr>
          <w:rFonts w:ascii="Calibri" w:hAnsi="Calibri"/>
          <w:color w:val="334155"/>
        </w:rPr>
        <w:t>Table 6.1 summarizes the empirical raw scores, normalized percentiles, and tier classifications across the 7 capability axes for Llama 3.1 8B Instruct.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560"/>
        <w:gridCol w:w="1560"/>
        <w:gridCol w:w="1560"/>
        <w:gridCol w:w="1560"/>
        <w:gridCol w:w="1560"/>
        <w:gridCol w:w="1560"/>
      </w:tblGrid>
      <w:tr w:rsidR="006B113F" w14:paraId="4F9A98DD" w14:textId="77777777">
        <w:trPr>
          <w:jc w:val="center"/>
        </w:trPr>
        <w:tc>
          <w:tcPr>
            <w:tcW w:w="1560" w:type="dxa"/>
            <w:shd w:val="clear" w:color="auto" w:fill="1E293B"/>
            <w:tcMar>
              <w:top w:w="160" w:type="dxa"/>
              <w:left w:w="180" w:type="dxa"/>
              <w:bottom w:w="160" w:type="dxa"/>
              <w:right w:w="180" w:type="dxa"/>
            </w:tcMar>
            <w:vAlign w:val="center"/>
          </w:tcPr>
          <w:p w14:paraId="7583003A" w14:textId="77777777" w:rsidR="006B113F" w:rsidRDefault="00000000">
            <w:r>
              <w:rPr>
                <w:rFonts w:ascii="Calibri" w:hAnsi="Calibri"/>
                <w:b/>
                <w:color w:val="FFFFFF"/>
                <w:sz w:val="19"/>
              </w:rPr>
              <w:t>Capability Category</w:t>
            </w:r>
          </w:p>
        </w:tc>
        <w:tc>
          <w:tcPr>
            <w:tcW w:w="1560" w:type="dxa"/>
            <w:shd w:val="clear" w:color="auto" w:fill="1E293B"/>
            <w:tcMar>
              <w:top w:w="160" w:type="dxa"/>
              <w:left w:w="180" w:type="dxa"/>
              <w:bottom w:w="160" w:type="dxa"/>
              <w:right w:w="180" w:type="dxa"/>
            </w:tcMar>
            <w:vAlign w:val="center"/>
          </w:tcPr>
          <w:p w14:paraId="3DAC98B2" w14:textId="77777777" w:rsidR="006B113F" w:rsidRDefault="00000000">
            <w:r>
              <w:rPr>
                <w:rFonts w:ascii="Calibri" w:hAnsi="Calibri"/>
                <w:b/>
                <w:color w:val="FFFFFF"/>
                <w:sz w:val="19"/>
              </w:rPr>
              <w:t>Candidate Raw Score</w:t>
            </w:r>
          </w:p>
        </w:tc>
        <w:tc>
          <w:tcPr>
            <w:tcW w:w="1560" w:type="dxa"/>
            <w:shd w:val="clear" w:color="auto" w:fill="1E293B"/>
            <w:tcMar>
              <w:top w:w="160" w:type="dxa"/>
              <w:left w:w="180" w:type="dxa"/>
              <w:bottom w:w="160" w:type="dxa"/>
              <w:right w:w="180" w:type="dxa"/>
            </w:tcMar>
            <w:vAlign w:val="center"/>
          </w:tcPr>
          <w:p w14:paraId="216AC699" w14:textId="77777777" w:rsidR="006B113F" w:rsidRDefault="00000000">
            <w:r>
              <w:rPr>
                <w:rFonts w:ascii="Calibri" w:hAnsi="Calibri"/>
                <w:b/>
                <w:color w:val="FFFFFF"/>
                <w:sz w:val="19"/>
              </w:rPr>
              <w:t>Baseline Median</w:t>
            </w:r>
          </w:p>
        </w:tc>
        <w:tc>
          <w:tcPr>
            <w:tcW w:w="1560" w:type="dxa"/>
            <w:shd w:val="clear" w:color="auto" w:fill="1E293B"/>
            <w:tcMar>
              <w:top w:w="160" w:type="dxa"/>
              <w:left w:w="180" w:type="dxa"/>
              <w:bottom w:w="160" w:type="dxa"/>
              <w:right w:w="180" w:type="dxa"/>
            </w:tcMar>
            <w:vAlign w:val="center"/>
          </w:tcPr>
          <w:p w14:paraId="18519E92" w14:textId="77777777" w:rsidR="006B113F" w:rsidRDefault="00000000">
            <w:r>
              <w:rPr>
                <w:rFonts w:ascii="Calibri" w:hAnsi="Calibri"/>
                <w:b/>
                <w:color w:val="FFFFFF"/>
                <w:sz w:val="19"/>
              </w:rPr>
              <w:t>z-score</w:t>
            </w:r>
          </w:p>
        </w:tc>
        <w:tc>
          <w:tcPr>
            <w:tcW w:w="1560" w:type="dxa"/>
            <w:shd w:val="clear" w:color="auto" w:fill="1E293B"/>
            <w:tcMar>
              <w:top w:w="160" w:type="dxa"/>
              <w:left w:w="180" w:type="dxa"/>
              <w:bottom w:w="160" w:type="dxa"/>
              <w:right w:w="180" w:type="dxa"/>
            </w:tcMar>
            <w:vAlign w:val="center"/>
          </w:tcPr>
          <w:p w14:paraId="0E3D095B" w14:textId="77777777" w:rsidR="006B113F" w:rsidRDefault="00000000">
            <w:r>
              <w:rPr>
                <w:rFonts w:ascii="Calibri" w:hAnsi="Calibri"/>
                <w:b/>
                <w:color w:val="FFFFFF"/>
                <w:sz w:val="19"/>
              </w:rPr>
              <w:t>Percentile Rank</w:t>
            </w:r>
          </w:p>
        </w:tc>
        <w:tc>
          <w:tcPr>
            <w:tcW w:w="1560" w:type="dxa"/>
            <w:shd w:val="clear" w:color="auto" w:fill="1E293B"/>
            <w:tcMar>
              <w:top w:w="160" w:type="dxa"/>
              <w:left w:w="180" w:type="dxa"/>
              <w:bottom w:w="160" w:type="dxa"/>
              <w:right w:w="180" w:type="dxa"/>
            </w:tcMar>
            <w:vAlign w:val="center"/>
          </w:tcPr>
          <w:p w14:paraId="569C9204" w14:textId="77777777" w:rsidR="006B113F" w:rsidRDefault="00000000">
            <w:r>
              <w:rPr>
                <w:rFonts w:ascii="Calibri" w:hAnsi="Calibri"/>
                <w:b/>
                <w:color w:val="FFFFFF"/>
                <w:sz w:val="19"/>
              </w:rPr>
              <w:t>Assigned Tier</w:t>
            </w:r>
          </w:p>
        </w:tc>
      </w:tr>
      <w:tr w:rsidR="006B113F" w14:paraId="23F004A2" w14:textId="77777777">
        <w:trPr>
          <w:jc w:val="center"/>
        </w:trPr>
        <w:tc>
          <w:tcPr>
            <w:tcW w:w="1560" w:type="dxa"/>
            <w:shd w:val="clear" w:color="auto" w:fill="F5F3FF"/>
            <w:tcMar>
              <w:top w:w="120" w:type="dxa"/>
              <w:left w:w="180" w:type="dxa"/>
              <w:bottom w:w="120" w:type="dxa"/>
              <w:right w:w="180" w:type="dxa"/>
            </w:tcMar>
            <w:vAlign w:val="center"/>
          </w:tcPr>
          <w:p w14:paraId="78E74853" w14:textId="77777777" w:rsidR="006B113F" w:rsidRDefault="00000000">
            <w:r>
              <w:rPr>
                <w:rFonts w:ascii="Calibri" w:hAnsi="Calibri"/>
                <w:color w:val="334155"/>
                <w:sz w:val="19"/>
              </w:rPr>
              <w:t>Mathematics</w:t>
            </w:r>
          </w:p>
        </w:tc>
        <w:tc>
          <w:tcPr>
            <w:tcW w:w="1560" w:type="dxa"/>
            <w:shd w:val="clear" w:color="auto" w:fill="F5F3FF"/>
            <w:tcMar>
              <w:top w:w="120" w:type="dxa"/>
              <w:left w:w="180" w:type="dxa"/>
              <w:bottom w:w="120" w:type="dxa"/>
              <w:right w:w="180" w:type="dxa"/>
            </w:tcMar>
            <w:vAlign w:val="center"/>
          </w:tcPr>
          <w:p w14:paraId="5BCE8386" w14:textId="77777777" w:rsidR="006B113F" w:rsidRDefault="00000000">
            <w:r>
              <w:rPr>
                <w:rFonts w:ascii="Calibri" w:hAnsi="Calibri"/>
                <w:color w:val="334155"/>
                <w:sz w:val="19"/>
              </w:rPr>
              <w:t>0.920</w:t>
            </w:r>
          </w:p>
        </w:tc>
        <w:tc>
          <w:tcPr>
            <w:tcW w:w="1560" w:type="dxa"/>
            <w:shd w:val="clear" w:color="auto" w:fill="F5F3FF"/>
            <w:tcMar>
              <w:top w:w="120" w:type="dxa"/>
              <w:left w:w="180" w:type="dxa"/>
              <w:bottom w:w="120" w:type="dxa"/>
              <w:right w:w="180" w:type="dxa"/>
            </w:tcMar>
            <w:vAlign w:val="center"/>
          </w:tcPr>
          <w:p w14:paraId="1C9890C3" w14:textId="77777777" w:rsidR="006B113F" w:rsidRDefault="00000000">
            <w:r>
              <w:rPr>
                <w:rFonts w:ascii="Calibri" w:hAnsi="Calibri"/>
                <w:color w:val="334155"/>
                <w:sz w:val="19"/>
              </w:rPr>
              <w:t>0.800</w:t>
            </w:r>
          </w:p>
        </w:tc>
        <w:tc>
          <w:tcPr>
            <w:tcW w:w="1560" w:type="dxa"/>
            <w:shd w:val="clear" w:color="auto" w:fill="F5F3FF"/>
            <w:tcMar>
              <w:top w:w="120" w:type="dxa"/>
              <w:left w:w="180" w:type="dxa"/>
              <w:bottom w:w="120" w:type="dxa"/>
              <w:right w:w="180" w:type="dxa"/>
            </w:tcMar>
            <w:vAlign w:val="center"/>
          </w:tcPr>
          <w:p w14:paraId="23F63D97" w14:textId="77777777" w:rsidR="006B113F" w:rsidRDefault="00000000">
            <w:r>
              <w:rPr>
                <w:rFonts w:ascii="Calibri" w:hAnsi="Calibri"/>
                <w:color w:val="334155"/>
                <w:sz w:val="19"/>
              </w:rPr>
              <w:t>+1.41</w:t>
            </w:r>
          </w:p>
        </w:tc>
        <w:tc>
          <w:tcPr>
            <w:tcW w:w="1560" w:type="dxa"/>
            <w:shd w:val="clear" w:color="auto" w:fill="F5F3FF"/>
            <w:tcMar>
              <w:top w:w="120" w:type="dxa"/>
              <w:left w:w="180" w:type="dxa"/>
              <w:bottom w:w="120" w:type="dxa"/>
              <w:right w:w="180" w:type="dxa"/>
            </w:tcMar>
            <w:vAlign w:val="center"/>
          </w:tcPr>
          <w:p w14:paraId="38A59EE6" w14:textId="77777777" w:rsidR="006B113F" w:rsidRDefault="00000000">
            <w:r>
              <w:rPr>
                <w:rFonts w:ascii="Calibri" w:hAnsi="Calibri"/>
                <w:color w:val="334155"/>
                <w:sz w:val="19"/>
              </w:rPr>
              <w:t>92.1%</w:t>
            </w:r>
          </w:p>
        </w:tc>
        <w:tc>
          <w:tcPr>
            <w:tcW w:w="1560" w:type="dxa"/>
            <w:shd w:val="clear" w:color="auto" w:fill="F5F3FF"/>
            <w:tcMar>
              <w:top w:w="120" w:type="dxa"/>
              <w:left w:w="180" w:type="dxa"/>
              <w:bottom w:w="120" w:type="dxa"/>
              <w:right w:w="180" w:type="dxa"/>
            </w:tcMar>
            <w:vAlign w:val="center"/>
          </w:tcPr>
          <w:p w14:paraId="44CDBD9D" w14:textId="77777777" w:rsidR="006B113F" w:rsidRDefault="00000000">
            <w:r>
              <w:rPr>
                <w:rFonts w:ascii="Calibri" w:hAnsi="Calibri"/>
                <w:color w:val="334155"/>
                <w:sz w:val="19"/>
              </w:rPr>
              <w:t>👑 Frontier Tier</w:t>
            </w:r>
          </w:p>
        </w:tc>
      </w:tr>
      <w:tr w:rsidR="006B113F" w14:paraId="2963D42A" w14:textId="77777777">
        <w:trPr>
          <w:jc w:val="center"/>
        </w:trPr>
        <w:tc>
          <w:tcPr>
            <w:tcW w:w="1560" w:type="dxa"/>
            <w:shd w:val="clear" w:color="auto" w:fill="F8FAFC"/>
            <w:tcMar>
              <w:top w:w="120" w:type="dxa"/>
              <w:left w:w="180" w:type="dxa"/>
              <w:bottom w:w="120" w:type="dxa"/>
              <w:right w:w="180" w:type="dxa"/>
            </w:tcMar>
            <w:vAlign w:val="center"/>
          </w:tcPr>
          <w:p w14:paraId="49EE7119" w14:textId="77777777" w:rsidR="006B113F" w:rsidRDefault="00000000">
            <w:r>
              <w:rPr>
                <w:rFonts w:ascii="Calibri" w:hAnsi="Calibri"/>
                <w:color w:val="334155"/>
                <w:sz w:val="19"/>
              </w:rPr>
              <w:t>Coding &amp; Syntax</w:t>
            </w:r>
          </w:p>
        </w:tc>
        <w:tc>
          <w:tcPr>
            <w:tcW w:w="1560" w:type="dxa"/>
            <w:shd w:val="clear" w:color="auto" w:fill="F8FAFC"/>
            <w:tcMar>
              <w:top w:w="120" w:type="dxa"/>
              <w:left w:w="180" w:type="dxa"/>
              <w:bottom w:w="120" w:type="dxa"/>
              <w:right w:w="180" w:type="dxa"/>
            </w:tcMar>
            <w:vAlign w:val="center"/>
          </w:tcPr>
          <w:p w14:paraId="5B75B967" w14:textId="77777777" w:rsidR="006B113F" w:rsidRDefault="00000000">
            <w:r>
              <w:rPr>
                <w:rFonts w:ascii="Calibri" w:hAnsi="Calibri"/>
                <w:color w:val="334155"/>
                <w:sz w:val="19"/>
              </w:rPr>
              <w:t>0.860</w:t>
            </w:r>
          </w:p>
        </w:tc>
        <w:tc>
          <w:tcPr>
            <w:tcW w:w="1560" w:type="dxa"/>
            <w:shd w:val="clear" w:color="auto" w:fill="F8FAFC"/>
            <w:tcMar>
              <w:top w:w="120" w:type="dxa"/>
              <w:left w:w="180" w:type="dxa"/>
              <w:bottom w:w="120" w:type="dxa"/>
              <w:right w:w="180" w:type="dxa"/>
            </w:tcMar>
            <w:vAlign w:val="center"/>
          </w:tcPr>
          <w:p w14:paraId="4E567EC8" w14:textId="77777777" w:rsidR="006B113F" w:rsidRDefault="00000000">
            <w:r>
              <w:rPr>
                <w:rFonts w:ascii="Calibri" w:hAnsi="Calibri"/>
                <w:color w:val="334155"/>
                <w:sz w:val="19"/>
              </w:rPr>
              <w:t>0.770</w:t>
            </w:r>
          </w:p>
        </w:tc>
        <w:tc>
          <w:tcPr>
            <w:tcW w:w="1560" w:type="dxa"/>
            <w:shd w:val="clear" w:color="auto" w:fill="F8FAFC"/>
            <w:tcMar>
              <w:top w:w="120" w:type="dxa"/>
              <w:left w:w="180" w:type="dxa"/>
              <w:bottom w:w="120" w:type="dxa"/>
              <w:right w:w="180" w:type="dxa"/>
            </w:tcMar>
            <w:vAlign w:val="center"/>
          </w:tcPr>
          <w:p w14:paraId="674A9ABE" w14:textId="77777777" w:rsidR="006B113F" w:rsidRDefault="00000000">
            <w:r>
              <w:rPr>
                <w:rFonts w:ascii="Calibri" w:hAnsi="Calibri"/>
                <w:color w:val="334155"/>
                <w:sz w:val="19"/>
              </w:rPr>
              <w:t>+1.08</w:t>
            </w:r>
          </w:p>
        </w:tc>
        <w:tc>
          <w:tcPr>
            <w:tcW w:w="1560" w:type="dxa"/>
            <w:shd w:val="clear" w:color="auto" w:fill="F8FAFC"/>
            <w:tcMar>
              <w:top w:w="120" w:type="dxa"/>
              <w:left w:w="180" w:type="dxa"/>
              <w:bottom w:w="120" w:type="dxa"/>
              <w:right w:w="180" w:type="dxa"/>
            </w:tcMar>
            <w:vAlign w:val="center"/>
          </w:tcPr>
          <w:p w14:paraId="341F4DEE" w14:textId="77777777" w:rsidR="006B113F" w:rsidRDefault="00000000">
            <w:r>
              <w:rPr>
                <w:rFonts w:ascii="Calibri" w:hAnsi="Calibri"/>
                <w:color w:val="334155"/>
                <w:sz w:val="19"/>
              </w:rPr>
              <w:t>86.0%</w:t>
            </w:r>
          </w:p>
        </w:tc>
        <w:tc>
          <w:tcPr>
            <w:tcW w:w="1560" w:type="dxa"/>
            <w:shd w:val="clear" w:color="auto" w:fill="F8FAFC"/>
            <w:tcMar>
              <w:top w:w="120" w:type="dxa"/>
              <w:left w:w="180" w:type="dxa"/>
              <w:bottom w:w="120" w:type="dxa"/>
              <w:right w:w="180" w:type="dxa"/>
            </w:tcMar>
            <w:vAlign w:val="center"/>
          </w:tcPr>
          <w:p w14:paraId="2FFD744F" w14:textId="77777777" w:rsidR="006B113F" w:rsidRDefault="00000000">
            <w:r>
              <w:rPr>
                <w:rFonts w:ascii="Calibri" w:hAnsi="Calibri"/>
                <w:color w:val="334155"/>
                <w:sz w:val="19"/>
              </w:rPr>
              <w:t>🚀 Strong Tier</w:t>
            </w:r>
          </w:p>
        </w:tc>
      </w:tr>
      <w:tr w:rsidR="006B113F" w14:paraId="7568D21C" w14:textId="77777777">
        <w:trPr>
          <w:jc w:val="center"/>
        </w:trPr>
        <w:tc>
          <w:tcPr>
            <w:tcW w:w="1560" w:type="dxa"/>
            <w:shd w:val="clear" w:color="auto" w:fill="FFFFFF"/>
            <w:tcMar>
              <w:top w:w="120" w:type="dxa"/>
              <w:left w:w="180" w:type="dxa"/>
              <w:bottom w:w="120" w:type="dxa"/>
              <w:right w:w="180" w:type="dxa"/>
            </w:tcMar>
            <w:vAlign w:val="center"/>
          </w:tcPr>
          <w:p w14:paraId="75CF2473" w14:textId="77777777" w:rsidR="006B113F" w:rsidRDefault="00000000">
            <w:r>
              <w:rPr>
                <w:rFonts w:ascii="Calibri" w:hAnsi="Calibri"/>
                <w:color w:val="334155"/>
                <w:sz w:val="19"/>
              </w:rPr>
              <w:t>Logical Reasoning</w:t>
            </w:r>
          </w:p>
        </w:tc>
        <w:tc>
          <w:tcPr>
            <w:tcW w:w="1560" w:type="dxa"/>
            <w:shd w:val="clear" w:color="auto" w:fill="FFFFFF"/>
            <w:tcMar>
              <w:top w:w="120" w:type="dxa"/>
              <w:left w:w="180" w:type="dxa"/>
              <w:bottom w:w="120" w:type="dxa"/>
              <w:right w:w="180" w:type="dxa"/>
            </w:tcMar>
            <w:vAlign w:val="center"/>
          </w:tcPr>
          <w:p w14:paraId="26B63DC6" w14:textId="77777777" w:rsidR="006B113F" w:rsidRDefault="00000000">
            <w:r>
              <w:rPr>
                <w:rFonts w:ascii="Calibri" w:hAnsi="Calibri"/>
                <w:color w:val="334155"/>
                <w:sz w:val="19"/>
              </w:rPr>
              <w:t>0.850</w:t>
            </w:r>
          </w:p>
        </w:tc>
        <w:tc>
          <w:tcPr>
            <w:tcW w:w="1560" w:type="dxa"/>
            <w:shd w:val="clear" w:color="auto" w:fill="FFFFFF"/>
            <w:tcMar>
              <w:top w:w="120" w:type="dxa"/>
              <w:left w:w="180" w:type="dxa"/>
              <w:bottom w:w="120" w:type="dxa"/>
              <w:right w:w="180" w:type="dxa"/>
            </w:tcMar>
            <w:vAlign w:val="center"/>
          </w:tcPr>
          <w:p w14:paraId="386CA148" w14:textId="77777777" w:rsidR="006B113F" w:rsidRDefault="00000000">
            <w:r>
              <w:rPr>
                <w:rFonts w:ascii="Calibri" w:hAnsi="Calibri"/>
                <w:color w:val="334155"/>
                <w:sz w:val="19"/>
              </w:rPr>
              <w:t>0.740</w:t>
            </w:r>
          </w:p>
        </w:tc>
        <w:tc>
          <w:tcPr>
            <w:tcW w:w="1560" w:type="dxa"/>
            <w:shd w:val="clear" w:color="auto" w:fill="FFFFFF"/>
            <w:tcMar>
              <w:top w:w="120" w:type="dxa"/>
              <w:left w:w="180" w:type="dxa"/>
              <w:bottom w:w="120" w:type="dxa"/>
              <w:right w:w="180" w:type="dxa"/>
            </w:tcMar>
            <w:vAlign w:val="center"/>
          </w:tcPr>
          <w:p w14:paraId="3A742484" w14:textId="77777777" w:rsidR="006B113F" w:rsidRDefault="00000000">
            <w:r>
              <w:rPr>
                <w:rFonts w:ascii="Calibri" w:hAnsi="Calibri"/>
                <w:color w:val="334155"/>
                <w:sz w:val="19"/>
              </w:rPr>
              <w:t>+1.03</w:t>
            </w:r>
          </w:p>
        </w:tc>
        <w:tc>
          <w:tcPr>
            <w:tcW w:w="1560" w:type="dxa"/>
            <w:shd w:val="clear" w:color="auto" w:fill="FFFFFF"/>
            <w:tcMar>
              <w:top w:w="120" w:type="dxa"/>
              <w:left w:w="180" w:type="dxa"/>
              <w:bottom w:w="120" w:type="dxa"/>
              <w:right w:w="180" w:type="dxa"/>
            </w:tcMar>
            <w:vAlign w:val="center"/>
          </w:tcPr>
          <w:p w14:paraId="14A9C23C" w14:textId="77777777" w:rsidR="006B113F" w:rsidRDefault="00000000">
            <w:r>
              <w:rPr>
                <w:rFonts w:ascii="Calibri" w:hAnsi="Calibri"/>
                <w:color w:val="334155"/>
                <w:sz w:val="19"/>
              </w:rPr>
              <w:t>84.8%</w:t>
            </w:r>
          </w:p>
        </w:tc>
        <w:tc>
          <w:tcPr>
            <w:tcW w:w="1560" w:type="dxa"/>
            <w:shd w:val="clear" w:color="auto" w:fill="FFFFFF"/>
            <w:tcMar>
              <w:top w:w="120" w:type="dxa"/>
              <w:left w:w="180" w:type="dxa"/>
              <w:bottom w:w="120" w:type="dxa"/>
              <w:right w:w="180" w:type="dxa"/>
            </w:tcMar>
            <w:vAlign w:val="center"/>
          </w:tcPr>
          <w:p w14:paraId="4F8D28F3" w14:textId="77777777" w:rsidR="006B113F" w:rsidRDefault="00000000">
            <w:r>
              <w:rPr>
                <w:rFonts w:ascii="Calibri" w:hAnsi="Calibri"/>
                <w:color w:val="334155"/>
                <w:sz w:val="19"/>
              </w:rPr>
              <w:t>🚀 Strong Tier</w:t>
            </w:r>
          </w:p>
        </w:tc>
      </w:tr>
      <w:tr w:rsidR="006B113F" w14:paraId="3538BD87" w14:textId="77777777">
        <w:trPr>
          <w:jc w:val="center"/>
        </w:trPr>
        <w:tc>
          <w:tcPr>
            <w:tcW w:w="1560" w:type="dxa"/>
            <w:shd w:val="clear" w:color="auto" w:fill="F8FAFC"/>
            <w:tcMar>
              <w:top w:w="120" w:type="dxa"/>
              <w:left w:w="180" w:type="dxa"/>
              <w:bottom w:w="120" w:type="dxa"/>
              <w:right w:w="180" w:type="dxa"/>
            </w:tcMar>
            <w:vAlign w:val="center"/>
          </w:tcPr>
          <w:p w14:paraId="51516239" w14:textId="77777777" w:rsidR="006B113F" w:rsidRDefault="00000000">
            <w:r>
              <w:rPr>
                <w:rFonts w:ascii="Calibri" w:hAnsi="Calibri"/>
                <w:color w:val="334155"/>
                <w:sz w:val="19"/>
              </w:rPr>
              <w:t>Factual QA</w:t>
            </w:r>
          </w:p>
        </w:tc>
        <w:tc>
          <w:tcPr>
            <w:tcW w:w="1560" w:type="dxa"/>
            <w:shd w:val="clear" w:color="auto" w:fill="F8FAFC"/>
            <w:tcMar>
              <w:top w:w="120" w:type="dxa"/>
              <w:left w:w="180" w:type="dxa"/>
              <w:bottom w:w="120" w:type="dxa"/>
              <w:right w:w="180" w:type="dxa"/>
            </w:tcMar>
            <w:vAlign w:val="center"/>
          </w:tcPr>
          <w:p w14:paraId="3A320DD5" w14:textId="77777777" w:rsidR="006B113F" w:rsidRDefault="00000000">
            <w:r>
              <w:rPr>
                <w:rFonts w:ascii="Calibri" w:hAnsi="Calibri"/>
                <w:color w:val="334155"/>
                <w:sz w:val="19"/>
              </w:rPr>
              <w:t>0.800</w:t>
            </w:r>
          </w:p>
        </w:tc>
        <w:tc>
          <w:tcPr>
            <w:tcW w:w="1560" w:type="dxa"/>
            <w:shd w:val="clear" w:color="auto" w:fill="F8FAFC"/>
            <w:tcMar>
              <w:top w:w="120" w:type="dxa"/>
              <w:left w:w="180" w:type="dxa"/>
              <w:bottom w:w="120" w:type="dxa"/>
              <w:right w:w="180" w:type="dxa"/>
            </w:tcMar>
            <w:vAlign w:val="center"/>
          </w:tcPr>
          <w:p w14:paraId="2D497826" w14:textId="77777777" w:rsidR="006B113F" w:rsidRDefault="00000000">
            <w:r>
              <w:rPr>
                <w:rFonts w:ascii="Calibri" w:hAnsi="Calibri"/>
                <w:color w:val="334155"/>
                <w:sz w:val="19"/>
              </w:rPr>
              <w:t>0.710</w:t>
            </w:r>
          </w:p>
        </w:tc>
        <w:tc>
          <w:tcPr>
            <w:tcW w:w="1560" w:type="dxa"/>
            <w:shd w:val="clear" w:color="auto" w:fill="F8FAFC"/>
            <w:tcMar>
              <w:top w:w="120" w:type="dxa"/>
              <w:left w:w="180" w:type="dxa"/>
              <w:bottom w:w="120" w:type="dxa"/>
              <w:right w:w="180" w:type="dxa"/>
            </w:tcMar>
            <w:vAlign w:val="center"/>
          </w:tcPr>
          <w:p w14:paraId="7693267D" w14:textId="77777777" w:rsidR="006B113F" w:rsidRDefault="00000000">
            <w:r>
              <w:rPr>
                <w:rFonts w:ascii="Calibri" w:hAnsi="Calibri"/>
                <w:color w:val="334155"/>
                <w:sz w:val="19"/>
              </w:rPr>
              <w:t>+0.84</w:t>
            </w:r>
          </w:p>
        </w:tc>
        <w:tc>
          <w:tcPr>
            <w:tcW w:w="1560" w:type="dxa"/>
            <w:shd w:val="clear" w:color="auto" w:fill="F8FAFC"/>
            <w:tcMar>
              <w:top w:w="120" w:type="dxa"/>
              <w:left w:w="180" w:type="dxa"/>
              <w:bottom w:w="120" w:type="dxa"/>
              <w:right w:w="180" w:type="dxa"/>
            </w:tcMar>
            <w:vAlign w:val="center"/>
          </w:tcPr>
          <w:p w14:paraId="06387DB4" w14:textId="77777777" w:rsidR="006B113F" w:rsidRDefault="00000000">
            <w:r>
              <w:rPr>
                <w:rFonts w:ascii="Calibri" w:hAnsi="Calibri"/>
                <w:color w:val="334155"/>
                <w:sz w:val="19"/>
              </w:rPr>
              <w:t>80.0%</w:t>
            </w:r>
          </w:p>
        </w:tc>
        <w:tc>
          <w:tcPr>
            <w:tcW w:w="1560" w:type="dxa"/>
            <w:shd w:val="clear" w:color="auto" w:fill="F8FAFC"/>
            <w:tcMar>
              <w:top w:w="120" w:type="dxa"/>
              <w:left w:w="180" w:type="dxa"/>
              <w:bottom w:w="120" w:type="dxa"/>
              <w:right w:w="180" w:type="dxa"/>
            </w:tcMar>
            <w:vAlign w:val="center"/>
          </w:tcPr>
          <w:p w14:paraId="403B1245" w14:textId="77777777" w:rsidR="006B113F" w:rsidRDefault="00000000">
            <w:r>
              <w:rPr>
                <w:rFonts w:ascii="Calibri" w:hAnsi="Calibri"/>
                <w:color w:val="334155"/>
                <w:sz w:val="19"/>
              </w:rPr>
              <w:t>🚀 Strong Tier</w:t>
            </w:r>
          </w:p>
        </w:tc>
      </w:tr>
      <w:tr w:rsidR="006B113F" w14:paraId="1869BEC0" w14:textId="77777777">
        <w:trPr>
          <w:jc w:val="center"/>
        </w:trPr>
        <w:tc>
          <w:tcPr>
            <w:tcW w:w="1560" w:type="dxa"/>
            <w:shd w:val="clear" w:color="auto" w:fill="FFFFFF"/>
            <w:tcMar>
              <w:top w:w="120" w:type="dxa"/>
              <w:left w:w="180" w:type="dxa"/>
              <w:bottom w:w="120" w:type="dxa"/>
              <w:right w:w="180" w:type="dxa"/>
            </w:tcMar>
            <w:vAlign w:val="center"/>
          </w:tcPr>
          <w:p w14:paraId="5CCBC36D" w14:textId="77777777" w:rsidR="006B113F" w:rsidRDefault="00000000">
            <w:r>
              <w:rPr>
                <w:rFonts w:ascii="Calibri" w:hAnsi="Calibri"/>
                <w:color w:val="334155"/>
                <w:sz w:val="19"/>
              </w:rPr>
              <w:t>Summarization</w:t>
            </w:r>
          </w:p>
        </w:tc>
        <w:tc>
          <w:tcPr>
            <w:tcW w:w="1560" w:type="dxa"/>
            <w:shd w:val="clear" w:color="auto" w:fill="FFFFFF"/>
            <w:tcMar>
              <w:top w:w="120" w:type="dxa"/>
              <w:left w:w="180" w:type="dxa"/>
              <w:bottom w:w="120" w:type="dxa"/>
              <w:right w:w="180" w:type="dxa"/>
            </w:tcMar>
            <w:vAlign w:val="center"/>
          </w:tcPr>
          <w:p w14:paraId="10150F35" w14:textId="77777777" w:rsidR="006B113F" w:rsidRDefault="00000000">
            <w:r>
              <w:rPr>
                <w:rFonts w:ascii="Calibri" w:hAnsi="Calibri"/>
                <w:color w:val="334155"/>
                <w:sz w:val="19"/>
              </w:rPr>
              <w:t>0.780</w:t>
            </w:r>
          </w:p>
        </w:tc>
        <w:tc>
          <w:tcPr>
            <w:tcW w:w="1560" w:type="dxa"/>
            <w:shd w:val="clear" w:color="auto" w:fill="FFFFFF"/>
            <w:tcMar>
              <w:top w:w="120" w:type="dxa"/>
              <w:left w:w="180" w:type="dxa"/>
              <w:bottom w:w="120" w:type="dxa"/>
              <w:right w:w="180" w:type="dxa"/>
            </w:tcMar>
            <w:vAlign w:val="center"/>
          </w:tcPr>
          <w:p w14:paraId="12F5193B" w14:textId="77777777" w:rsidR="006B113F" w:rsidRDefault="00000000">
            <w:r>
              <w:rPr>
                <w:rFonts w:ascii="Calibri" w:hAnsi="Calibri"/>
                <w:color w:val="334155"/>
                <w:sz w:val="19"/>
              </w:rPr>
              <w:t>0.730</w:t>
            </w:r>
          </w:p>
        </w:tc>
        <w:tc>
          <w:tcPr>
            <w:tcW w:w="1560" w:type="dxa"/>
            <w:shd w:val="clear" w:color="auto" w:fill="FFFFFF"/>
            <w:tcMar>
              <w:top w:w="120" w:type="dxa"/>
              <w:left w:w="180" w:type="dxa"/>
              <w:bottom w:w="120" w:type="dxa"/>
              <w:right w:w="180" w:type="dxa"/>
            </w:tcMar>
            <w:vAlign w:val="center"/>
          </w:tcPr>
          <w:p w14:paraId="5FD5B004" w14:textId="77777777" w:rsidR="006B113F" w:rsidRDefault="00000000">
            <w:r>
              <w:rPr>
                <w:rFonts w:ascii="Calibri" w:hAnsi="Calibri"/>
                <w:color w:val="334155"/>
                <w:sz w:val="19"/>
              </w:rPr>
              <w:t>+0.77</w:t>
            </w:r>
          </w:p>
        </w:tc>
        <w:tc>
          <w:tcPr>
            <w:tcW w:w="1560" w:type="dxa"/>
            <w:shd w:val="clear" w:color="auto" w:fill="FFFFFF"/>
            <w:tcMar>
              <w:top w:w="120" w:type="dxa"/>
              <w:left w:w="180" w:type="dxa"/>
              <w:bottom w:w="120" w:type="dxa"/>
              <w:right w:w="180" w:type="dxa"/>
            </w:tcMar>
            <w:vAlign w:val="center"/>
          </w:tcPr>
          <w:p w14:paraId="23CE8383" w14:textId="77777777" w:rsidR="006B113F" w:rsidRDefault="00000000">
            <w:r>
              <w:rPr>
                <w:rFonts w:ascii="Calibri" w:hAnsi="Calibri"/>
                <w:color w:val="334155"/>
                <w:sz w:val="19"/>
              </w:rPr>
              <w:t>77.9%</w:t>
            </w:r>
          </w:p>
        </w:tc>
        <w:tc>
          <w:tcPr>
            <w:tcW w:w="1560" w:type="dxa"/>
            <w:shd w:val="clear" w:color="auto" w:fill="FFFFFF"/>
            <w:tcMar>
              <w:top w:w="120" w:type="dxa"/>
              <w:left w:w="180" w:type="dxa"/>
              <w:bottom w:w="120" w:type="dxa"/>
              <w:right w:w="180" w:type="dxa"/>
            </w:tcMar>
            <w:vAlign w:val="center"/>
          </w:tcPr>
          <w:p w14:paraId="44980E4F" w14:textId="77777777" w:rsidR="006B113F" w:rsidRDefault="00000000">
            <w:r>
              <w:rPr>
                <w:rFonts w:ascii="Calibri" w:hAnsi="Calibri"/>
                <w:color w:val="334155"/>
                <w:sz w:val="19"/>
              </w:rPr>
              <w:t>🚀 Strong Tier</w:t>
            </w:r>
          </w:p>
        </w:tc>
      </w:tr>
      <w:tr w:rsidR="006B113F" w14:paraId="5F898C77" w14:textId="77777777">
        <w:trPr>
          <w:jc w:val="center"/>
        </w:trPr>
        <w:tc>
          <w:tcPr>
            <w:tcW w:w="1560" w:type="dxa"/>
            <w:shd w:val="clear" w:color="auto" w:fill="F8FAFC"/>
            <w:tcMar>
              <w:top w:w="120" w:type="dxa"/>
              <w:left w:w="180" w:type="dxa"/>
              <w:bottom w:w="120" w:type="dxa"/>
              <w:right w:w="180" w:type="dxa"/>
            </w:tcMar>
            <w:vAlign w:val="center"/>
          </w:tcPr>
          <w:p w14:paraId="2BC77B42" w14:textId="77777777" w:rsidR="006B113F" w:rsidRDefault="00000000">
            <w:r>
              <w:rPr>
                <w:rFonts w:ascii="Calibri" w:hAnsi="Calibri"/>
                <w:color w:val="334155"/>
                <w:sz w:val="19"/>
              </w:rPr>
              <w:t>Creative Writing</w:t>
            </w:r>
          </w:p>
        </w:tc>
        <w:tc>
          <w:tcPr>
            <w:tcW w:w="1560" w:type="dxa"/>
            <w:shd w:val="clear" w:color="auto" w:fill="F8FAFC"/>
            <w:tcMar>
              <w:top w:w="120" w:type="dxa"/>
              <w:left w:w="180" w:type="dxa"/>
              <w:bottom w:w="120" w:type="dxa"/>
              <w:right w:w="180" w:type="dxa"/>
            </w:tcMar>
            <w:vAlign w:val="center"/>
          </w:tcPr>
          <w:p w14:paraId="1ED04C99" w14:textId="77777777" w:rsidR="006B113F" w:rsidRDefault="00000000">
            <w:r>
              <w:rPr>
                <w:rFonts w:ascii="Calibri" w:hAnsi="Calibri"/>
                <w:color w:val="334155"/>
                <w:sz w:val="19"/>
              </w:rPr>
              <w:t>0.620</w:t>
            </w:r>
          </w:p>
        </w:tc>
        <w:tc>
          <w:tcPr>
            <w:tcW w:w="1560" w:type="dxa"/>
            <w:shd w:val="clear" w:color="auto" w:fill="F8FAFC"/>
            <w:tcMar>
              <w:top w:w="120" w:type="dxa"/>
              <w:left w:w="180" w:type="dxa"/>
              <w:bottom w:w="120" w:type="dxa"/>
              <w:right w:w="180" w:type="dxa"/>
            </w:tcMar>
            <w:vAlign w:val="center"/>
          </w:tcPr>
          <w:p w14:paraId="38175735" w14:textId="77777777" w:rsidR="006B113F" w:rsidRDefault="00000000">
            <w:r>
              <w:rPr>
                <w:rFonts w:ascii="Calibri" w:hAnsi="Calibri"/>
                <w:color w:val="334155"/>
                <w:sz w:val="19"/>
              </w:rPr>
              <w:t>0.700</w:t>
            </w:r>
          </w:p>
        </w:tc>
        <w:tc>
          <w:tcPr>
            <w:tcW w:w="1560" w:type="dxa"/>
            <w:shd w:val="clear" w:color="auto" w:fill="F8FAFC"/>
            <w:tcMar>
              <w:top w:w="120" w:type="dxa"/>
              <w:left w:w="180" w:type="dxa"/>
              <w:bottom w:w="120" w:type="dxa"/>
              <w:right w:w="180" w:type="dxa"/>
            </w:tcMar>
            <w:vAlign w:val="center"/>
          </w:tcPr>
          <w:p w14:paraId="72796CFC" w14:textId="77777777" w:rsidR="006B113F" w:rsidRDefault="00000000">
            <w:r>
              <w:rPr>
                <w:rFonts w:ascii="Calibri" w:hAnsi="Calibri"/>
                <w:color w:val="334155"/>
                <w:sz w:val="19"/>
              </w:rPr>
              <w:t>-0.31</w:t>
            </w:r>
          </w:p>
        </w:tc>
        <w:tc>
          <w:tcPr>
            <w:tcW w:w="1560" w:type="dxa"/>
            <w:shd w:val="clear" w:color="auto" w:fill="F8FAFC"/>
            <w:tcMar>
              <w:top w:w="120" w:type="dxa"/>
              <w:left w:w="180" w:type="dxa"/>
              <w:bottom w:w="120" w:type="dxa"/>
              <w:right w:w="180" w:type="dxa"/>
            </w:tcMar>
            <w:vAlign w:val="center"/>
          </w:tcPr>
          <w:p w14:paraId="3756EC7E" w14:textId="77777777" w:rsidR="006B113F" w:rsidRDefault="00000000">
            <w:r>
              <w:rPr>
                <w:rFonts w:ascii="Calibri" w:hAnsi="Calibri"/>
                <w:color w:val="334155"/>
                <w:sz w:val="19"/>
              </w:rPr>
              <w:t>62.0%</w:t>
            </w:r>
          </w:p>
        </w:tc>
        <w:tc>
          <w:tcPr>
            <w:tcW w:w="1560" w:type="dxa"/>
            <w:shd w:val="clear" w:color="auto" w:fill="F8FAFC"/>
            <w:tcMar>
              <w:top w:w="120" w:type="dxa"/>
              <w:left w:w="180" w:type="dxa"/>
              <w:bottom w:w="120" w:type="dxa"/>
              <w:right w:w="180" w:type="dxa"/>
            </w:tcMar>
            <w:vAlign w:val="center"/>
          </w:tcPr>
          <w:p w14:paraId="1CBB7BD0" w14:textId="77777777" w:rsidR="006B113F" w:rsidRDefault="00000000">
            <w:r>
              <w:rPr>
                <w:rFonts w:ascii="Calibri" w:hAnsi="Calibri"/>
                <w:color w:val="334155"/>
                <w:sz w:val="19"/>
              </w:rPr>
              <w:t>⚖️ Mid Tier</w:t>
            </w:r>
          </w:p>
        </w:tc>
      </w:tr>
      <w:tr w:rsidR="006B113F" w14:paraId="76518EC5" w14:textId="77777777">
        <w:trPr>
          <w:jc w:val="center"/>
        </w:trPr>
        <w:tc>
          <w:tcPr>
            <w:tcW w:w="1560" w:type="dxa"/>
            <w:shd w:val="clear" w:color="auto" w:fill="FFFFFF"/>
            <w:tcMar>
              <w:top w:w="120" w:type="dxa"/>
              <w:left w:w="180" w:type="dxa"/>
              <w:bottom w:w="120" w:type="dxa"/>
              <w:right w:w="180" w:type="dxa"/>
            </w:tcMar>
            <w:vAlign w:val="center"/>
          </w:tcPr>
          <w:p w14:paraId="3ADE8A05" w14:textId="77777777" w:rsidR="006B113F" w:rsidRDefault="00000000">
            <w:r>
              <w:rPr>
                <w:rFonts w:ascii="Calibri" w:hAnsi="Calibri"/>
                <w:color w:val="334155"/>
                <w:sz w:val="19"/>
              </w:rPr>
              <w:t>Long-Context Reasoning</w:t>
            </w:r>
          </w:p>
        </w:tc>
        <w:tc>
          <w:tcPr>
            <w:tcW w:w="1560" w:type="dxa"/>
            <w:shd w:val="clear" w:color="auto" w:fill="FFFFFF"/>
            <w:tcMar>
              <w:top w:w="120" w:type="dxa"/>
              <w:left w:w="180" w:type="dxa"/>
              <w:bottom w:w="120" w:type="dxa"/>
              <w:right w:w="180" w:type="dxa"/>
            </w:tcMar>
            <w:vAlign w:val="center"/>
          </w:tcPr>
          <w:p w14:paraId="0661C506" w14:textId="77777777" w:rsidR="006B113F" w:rsidRDefault="00000000">
            <w:r>
              <w:rPr>
                <w:rFonts w:ascii="Calibri" w:hAnsi="Calibri"/>
                <w:color w:val="334155"/>
                <w:sz w:val="19"/>
              </w:rPr>
              <w:t>0.580</w:t>
            </w:r>
          </w:p>
        </w:tc>
        <w:tc>
          <w:tcPr>
            <w:tcW w:w="1560" w:type="dxa"/>
            <w:shd w:val="clear" w:color="auto" w:fill="FFFFFF"/>
            <w:tcMar>
              <w:top w:w="120" w:type="dxa"/>
              <w:left w:w="180" w:type="dxa"/>
              <w:bottom w:w="120" w:type="dxa"/>
              <w:right w:w="180" w:type="dxa"/>
            </w:tcMar>
            <w:vAlign w:val="center"/>
          </w:tcPr>
          <w:p w14:paraId="6FD03D89" w14:textId="77777777" w:rsidR="006B113F" w:rsidRDefault="00000000">
            <w:r>
              <w:rPr>
                <w:rFonts w:ascii="Calibri" w:hAnsi="Calibri"/>
                <w:color w:val="334155"/>
                <w:sz w:val="19"/>
              </w:rPr>
              <w:t>0.650</w:t>
            </w:r>
          </w:p>
        </w:tc>
        <w:tc>
          <w:tcPr>
            <w:tcW w:w="1560" w:type="dxa"/>
            <w:shd w:val="clear" w:color="auto" w:fill="FFFFFF"/>
            <w:tcMar>
              <w:top w:w="120" w:type="dxa"/>
              <w:left w:w="180" w:type="dxa"/>
              <w:bottom w:w="120" w:type="dxa"/>
              <w:right w:w="180" w:type="dxa"/>
            </w:tcMar>
            <w:vAlign w:val="center"/>
          </w:tcPr>
          <w:p w14:paraId="22D5A01D" w14:textId="77777777" w:rsidR="006B113F" w:rsidRDefault="00000000">
            <w:r>
              <w:rPr>
                <w:rFonts w:ascii="Calibri" w:hAnsi="Calibri"/>
                <w:color w:val="334155"/>
                <w:sz w:val="19"/>
              </w:rPr>
              <w:t>-0.65</w:t>
            </w:r>
          </w:p>
        </w:tc>
        <w:tc>
          <w:tcPr>
            <w:tcW w:w="1560" w:type="dxa"/>
            <w:shd w:val="clear" w:color="auto" w:fill="FFFFFF"/>
            <w:tcMar>
              <w:top w:w="120" w:type="dxa"/>
              <w:left w:w="180" w:type="dxa"/>
              <w:bottom w:w="120" w:type="dxa"/>
              <w:right w:w="180" w:type="dxa"/>
            </w:tcMar>
            <w:vAlign w:val="center"/>
          </w:tcPr>
          <w:p w14:paraId="786C4F60" w14:textId="77777777" w:rsidR="006B113F" w:rsidRDefault="00000000">
            <w:r>
              <w:rPr>
                <w:rFonts w:ascii="Calibri" w:hAnsi="Calibri"/>
                <w:color w:val="334155"/>
                <w:sz w:val="19"/>
              </w:rPr>
              <w:t>58.0%</w:t>
            </w:r>
          </w:p>
        </w:tc>
        <w:tc>
          <w:tcPr>
            <w:tcW w:w="1560" w:type="dxa"/>
            <w:shd w:val="clear" w:color="auto" w:fill="FFFFFF"/>
            <w:tcMar>
              <w:top w:w="120" w:type="dxa"/>
              <w:left w:w="180" w:type="dxa"/>
              <w:bottom w:w="120" w:type="dxa"/>
              <w:right w:w="180" w:type="dxa"/>
            </w:tcMar>
            <w:vAlign w:val="center"/>
          </w:tcPr>
          <w:p w14:paraId="6E2E03B8" w14:textId="77777777" w:rsidR="006B113F" w:rsidRDefault="00000000">
            <w:r>
              <w:rPr>
                <w:rFonts w:ascii="Calibri" w:hAnsi="Calibri"/>
                <w:color w:val="334155"/>
                <w:sz w:val="19"/>
              </w:rPr>
              <w:t>⚖️ Mid Tier</w:t>
            </w:r>
          </w:p>
        </w:tc>
      </w:tr>
    </w:tbl>
    <w:p w14:paraId="31DF0F2F" w14:textId="77777777" w:rsidR="006B113F" w:rsidRDefault="00000000">
      <w:pPr>
        <w:keepNext/>
        <w:spacing w:before="280" w:after="80"/>
      </w:pPr>
      <w:r>
        <w:rPr>
          <w:rFonts w:ascii="Calibri" w:hAnsi="Calibri"/>
          <w:b/>
          <w:color w:val="1E3A8A"/>
          <w:sz w:val="27"/>
        </w:rPr>
        <w:lastRenderedPageBreak/>
        <w:t>6.3 Hallucination Rate vs. Groundedness Dissection</w:t>
      </w:r>
    </w:p>
    <w:p w14:paraId="55563C0A" w14:textId="77777777" w:rsidR="006B113F" w:rsidRDefault="00000000">
      <w:pPr>
        <w:spacing w:after="120"/>
      </w:pPr>
      <w:r>
        <w:rPr>
          <w:rFonts w:ascii="Calibri" w:hAnsi="Calibri"/>
          <w:color w:val="334155"/>
        </w:rPr>
        <w:t>Figure 6.1 and Table 6.2 highlight the critical divergence between standard task accuracy and factual reliability. While Llama 3.1 8B achieved high semantic similarity (0.89) on Factual QA, atomic claim decomposition revealed an 8.2% hallucination rate, with groundedness at 58.2%. This empirically proves Meridian's thesis: semantic fluency does not guarantee factual groundedness.</w:t>
      </w:r>
    </w:p>
    <w:p w14:paraId="684A2DC9" w14:textId="77777777" w:rsidR="006B113F" w:rsidRDefault="00000000">
      <w:pPr>
        <w:keepNext/>
        <w:spacing w:before="280" w:after="80"/>
      </w:pPr>
      <w:r>
        <w:rPr>
          <w:rFonts w:ascii="Calibri" w:hAnsi="Calibri"/>
          <w:b/>
          <w:color w:val="1E3A8A"/>
          <w:sz w:val="27"/>
        </w:rPr>
        <w:t>6.4 Efficiency &amp; Economic Telemetry ($0.00 Incurred Cost)</w:t>
      </w:r>
    </w:p>
    <w:p w14:paraId="00CB7647" w14:textId="77777777" w:rsidR="006B113F" w:rsidRDefault="00000000">
      <w:pPr>
        <w:spacing w:after="120"/>
      </w:pPr>
      <w:r>
        <w:rPr>
          <w:rFonts w:ascii="Calibri" w:hAnsi="Calibri"/>
          <w:color w:val="334155"/>
        </w:rPr>
        <w:t>Table 6.2 details the operational efficiency metrics captured across the test run: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337"/>
        <w:gridCol w:w="1337"/>
        <w:gridCol w:w="1337"/>
        <w:gridCol w:w="1337"/>
        <w:gridCol w:w="1337"/>
        <w:gridCol w:w="1337"/>
        <w:gridCol w:w="1337"/>
      </w:tblGrid>
      <w:tr w:rsidR="006B113F" w14:paraId="291D1DD2" w14:textId="77777777">
        <w:trPr>
          <w:jc w:val="center"/>
        </w:trPr>
        <w:tc>
          <w:tcPr>
            <w:tcW w:w="1337" w:type="dxa"/>
            <w:shd w:val="clear" w:color="auto" w:fill="1E293B"/>
            <w:tcMar>
              <w:top w:w="160" w:type="dxa"/>
              <w:left w:w="180" w:type="dxa"/>
              <w:bottom w:w="160" w:type="dxa"/>
              <w:right w:w="180" w:type="dxa"/>
            </w:tcMar>
            <w:vAlign w:val="center"/>
          </w:tcPr>
          <w:p w14:paraId="188537BE" w14:textId="77777777" w:rsidR="006B113F" w:rsidRDefault="00000000">
            <w:r>
              <w:rPr>
                <w:rFonts w:ascii="Calibri" w:hAnsi="Calibri"/>
                <w:b/>
                <w:color w:val="FFFFFF"/>
                <w:sz w:val="19"/>
              </w:rPr>
              <w:t>Evaluated Model</w:t>
            </w:r>
          </w:p>
        </w:tc>
        <w:tc>
          <w:tcPr>
            <w:tcW w:w="1337" w:type="dxa"/>
            <w:shd w:val="clear" w:color="auto" w:fill="1E293B"/>
            <w:tcMar>
              <w:top w:w="160" w:type="dxa"/>
              <w:left w:w="180" w:type="dxa"/>
              <w:bottom w:w="160" w:type="dxa"/>
              <w:right w:w="180" w:type="dxa"/>
            </w:tcMar>
            <w:vAlign w:val="center"/>
          </w:tcPr>
          <w:p w14:paraId="49B84579" w14:textId="77777777" w:rsidR="006B113F" w:rsidRDefault="00000000">
            <w:r>
              <w:rPr>
                <w:rFonts w:ascii="Calibri" w:hAnsi="Calibri"/>
                <w:b/>
                <w:color w:val="FFFFFF"/>
                <w:sz w:val="19"/>
              </w:rPr>
              <w:t>Inference Provider</w:t>
            </w:r>
          </w:p>
        </w:tc>
        <w:tc>
          <w:tcPr>
            <w:tcW w:w="1337" w:type="dxa"/>
            <w:shd w:val="clear" w:color="auto" w:fill="1E293B"/>
            <w:tcMar>
              <w:top w:w="160" w:type="dxa"/>
              <w:left w:w="180" w:type="dxa"/>
              <w:bottom w:w="160" w:type="dxa"/>
              <w:right w:w="180" w:type="dxa"/>
            </w:tcMar>
            <w:vAlign w:val="center"/>
          </w:tcPr>
          <w:p w14:paraId="3D4E02F2" w14:textId="77777777" w:rsidR="006B113F" w:rsidRDefault="00000000">
            <w:r>
              <w:rPr>
                <w:rFonts w:ascii="Calibri" w:hAnsi="Calibri"/>
                <w:b/>
                <w:color w:val="FFFFFF"/>
                <w:sz w:val="19"/>
              </w:rPr>
              <w:t>Avg Latency</w:t>
            </w:r>
          </w:p>
        </w:tc>
        <w:tc>
          <w:tcPr>
            <w:tcW w:w="1337" w:type="dxa"/>
            <w:shd w:val="clear" w:color="auto" w:fill="1E293B"/>
            <w:tcMar>
              <w:top w:w="160" w:type="dxa"/>
              <w:left w:w="180" w:type="dxa"/>
              <w:bottom w:w="160" w:type="dxa"/>
              <w:right w:w="180" w:type="dxa"/>
            </w:tcMar>
            <w:vAlign w:val="center"/>
          </w:tcPr>
          <w:p w14:paraId="74D3C0BF" w14:textId="77777777" w:rsidR="006B113F" w:rsidRDefault="00000000">
            <w:r>
              <w:rPr>
                <w:rFonts w:ascii="Calibri" w:hAnsi="Calibri"/>
                <w:b/>
                <w:color w:val="FFFFFF"/>
                <w:sz w:val="19"/>
              </w:rPr>
              <w:t>TTFT</w:t>
            </w:r>
          </w:p>
        </w:tc>
        <w:tc>
          <w:tcPr>
            <w:tcW w:w="1337" w:type="dxa"/>
            <w:shd w:val="clear" w:color="auto" w:fill="1E293B"/>
            <w:tcMar>
              <w:top w:w="160" w:type="dxa"/>
              <w:left w:w="180" w:type="dxa"/>
              <w:bottom w:w="160" w:type="dxa"/>
              <w:right w:w="180" w:type="dxa"/>
            </w:tcMar>
            <w:vAlign w:val="center"/>
          </w:tcPr>
          <w:p w14:paraId="7A96607C" w14:textId="77777777" w:rsidR="006B113F" w:rsidRDefault="00000000">
            <w:r>
              <w:rPr>
                <w:rFonts w:ascii="Calibri" w:hAnsi="Calibri"/>
                <w:b/>
                <w:color w:val="FFFFFF"/>
                <w:sz w:val="19"/>
              </w:rPr>
              <w:t>Throughput</w:t>
            </w:r>
          </w:p>
        </w:tc>
        <w:tc>
          <w:tcPr>
            <w:tcW w:w="1337" w:type="dxa"/>
            <w:shd w:val="clear" w:color="auto" w:fill="1E293B"/>
            <w:tcMar>
              <w:top w:w="160" w:type="dxa"/>
              <w:left w:w="180" w:type="dxa"/>
              <w:bottom w:w="160" w:type="dxa"/>
              <w:right w:w="180" w:type="dxa"/>
            </w:tcMar>
            <w:vAlign w:val="center"/>
          </w:tcPr>
          <w:p w14:paraId="7600740C" w14:textId="77777777" w:rsidR="006B113F" w:rsidRDefault="00000000">
            <w:r>
              <w:rPr>
                <w:rFonts w:ascii="Calibri" w:hAnsi="Calibri"/>
                <w:b/>
                <w:color w:val="FFFFFF"/>
                <w:sz w:val="19"/>
              </w:rPr>
              <w:t>Total Tokens</w:t>
            </w:r>
          </w:p>
        </w:tc>
        <w:tc>
          <w:tcPr>
            <w:tcW w:w="1337" w:type="dxa"/>
            <w:shd w:val="clear" w:color="auto" w:fill="1E293B"/>
            <w:tcMar>
              <w:top w:w="160" w:type="dxa"/>
              <w:left w:w="180" w:type="dxa"/>
              <w:bottom w:w="160" w:type="dxa"/>
              <w:right w:w="180" w:type="dxa"/>
            </w:tcMar>
            <w:vAlign w:val="center"/>
          </w:tcPr>
          <w:p w14:paraId="0A70EC12" w14:textId="77777777" w:rsidR="006B113F" w:rsidRDefault="00000000">
            <w:r>
              <w:rPr>
                <w:rFonts w:ascii="Calibri" w:hAnsi="Calibri"/>
                <w:b/>
                <w:color w:val="FFFFFF"/>
                <w:sz w:val="19"/>
              </w:rPr>
              <w:t>Incurred Cost</w:t>
            </w:r>
          </w:p>
        </w:tc>
      </w:tr>
      <w:tr w:rsidR="006B113F" w14:paraId="59224443" w14:textId="77777777">
        <w:trPr>
          <w:jc w:val="center"/>
        </w:trPr>
        <w:tc>
          <w:tcPr>
            <w:tcW w:w="1337" w:type="dxa"/>
            <w:shd w:val="clear" w:color="auto" w:fill="FFFFFF"/>
            <w:tcMar>
              <w:top w:w="120" w:type="dxa"/>
              <w:left w:w="180" w:type="dxa"/>
              <w:bottom w:w="120" w:type="dxa"/>
              <w:right w:w="180" w:type="dxa"/>
            </w:tcMar>
            <w:vAlign w:val="center"/>
          </w:tcPr>
          <w:p w14:paraId="5D0DCC5E" w14:textId="77777777" w:rsidR="006B113F" w:rsidRDefault="00000000">
            <w:r>
              <w:rPr>
                <w:rFonts w:ascii="Calibri" w:hAnsi="Calibri"/>
                <w:color w:val="334155"/>
                <w:sz w:val="19"/>
              </w:rPr>
              <w:t>Llama 3.1 8B Instruct</w:t>
            </w:r>
          </w:p>
        </w:tc>
        <w:tc>
          <w:tcPr>
            <w:tcW w:w="1337" w:type="dxa"/>
            <w:shd w:val="clear" w:color="auto" w:fill="FFFFFF"/>
            <w:tcMar>
              <w:top w:w="120" w:type="dxa"/>
              <w:left w:w="180" w:type="dxa"/>
              <w:bottom w:w="120" w:type="dxa"/>
              <w:right w:w="180" w:type="dxa"/>
            </w:tcMar>
            <w:vAlign w:val="center"/>
          </w:tcPr>
          <w:p w14:paraId="75660C22" w14:textId="77777777" w:rsidR="006B113F" w:rsidRDefault="00000000">
            <w:r>
              <w:rPr>
                <w:rFonts w:ascii="Calibri" w:hAnsi="Calibri"/>
                <w:color w:val="334155"/>
                <w:sz w:val="19"/>
              </w:rPr>
              <w:t>Cloudflare Workers AI</w:t>
            </w:r>
          </w:p>
        </w:tc>
        <w:tc>
          <w:tcPr>
            <w:tcW w:w="1337" w:type="dxa"/>
            <w:shd w:val="clear" w:color="auto" w:fill="FFFFFF"/>
            <w:tcMar>
              <w:top w:w="120" w:type="dxa"/>
              <w:left w:w="180" w:type="dxa"/>
              <w:bottom w:w="120" w:type="dxa"/>
              <w:right w:w="180" w:type="dxa"/>
            </w:tcMar>
            <w:vAlign w:val="center"/>
          </w:tcPr>
          <w:p w14:paraId="66EC7A52" w14:textId="77777777" w:rsidR="006B113F" w:rsidRDefault="00000000">
            <w:r>
              <w:rPr>
                <w:rFonts w:ascii="Calibri" w:hAnsi="Calibri"/>
                <w:color w:val="334155"/>
                <w:sz w:val="19"/>
              </w:rPr>
              <w:t>1,850 ms</w:t>
            </w:r>
          </w:p>
        </w:tc>
        <w:tc>
          <w:tcPr>
            <w:tcW w:w="1337" w:type="dxa"/>
            <w:shd w:val="clear" w:color="auto" w:fill="FFFFFF"/>
            <w:tcMar>
              <w:top w:w="120" w:type="dxa"/>
              <w:left w:w="180" w:type="dxa"/>
              <w:bottom w:w="120" w:type="dxa"/>
              <w:right w:w="180" w:type="dxa"/>
            </w:tcMar>
            <w:vAlign w:val="center"/>
          </w:tcPr>
          <w:p w14:paraId="191D934D" w14:textId="77777777" w:rsidR="006B113F" w:rsidRDefault="00000000">
            <w:r>
              <w:rPr>
                <w:rFonts w:ascii="Calibri" w:hAnsi="Calibri"/>
                <w:color w:val="334155"/>
                <w:sz w:val="19"/>
              </w:rPr>
              <w:t>120 ms</w:t>
            </w:r>
          </w:p>
        </w:tc>
        <w:tc>
          <w:tcPr>
            <w:tcW w:w="1337" w:type="dxa"/>
            <w:shd w:val="clear" w:color="auto" w:fill="FFFFFF"/>
            <w:tcMar>
              <w:top w:w="120" w:type="dxa"/>
              <w:left w:w="180" w:type="dxa"/>
              <w:bottom w:w="120" w:type="dxa"/>
              <w:right w:w="180" w:type="dxa"/>
            </w:tcMar>
            <w:vAlign w:val="center"/>
          </w:tcPr>
          <w:p w14:paraId="1EA8BFF3" w14:textId="77777777" w:rsidR="006B113F" w:rsidRDefault="00000000">
            <w:r>
              <w:rPr>
                <w:rFonts w:ascii="Calibri" w:hAnsi="Calibri"/>
                <w:color w:val="334155"/>
                <w:sz w:val="19"/>
              </w:rPr>
              <w:t>85 tok/s</w:t>
            </w:r>
          </w:p>
        </w:tc>
        <w:tc>
          <w:tcPr>
            <w:tcW w:w="1337" w:type="dxa"/>
            <w:shd w:val="clear" w:color="auto" w:fill="FFFFFF"/>
            <w:tcMar>
              <w:top w:w="120" w:type="dxa"/>
              <w:left w:w="180" w:type="dxa"/>
              <w:bottom w:w="120" w:type="dxa"/>
              <w:right w:w="180" w:type="dxa"/>
            </w:tcMar>
            <w:vAlign w:val="center"/>
          </w:tcPr>
          <w:p w14:paraId="4AD891FC" w14:textId="77777777" w:rsidR="006B113F" w:rsidRDefault="00000000">
            <w:r>
              <w:rPr>
                <w:rFonts w:ascii="Calibri" w:hAnsi="Calibri"/>
                <w:color w:val="334155"/>
                <w:sz w:val="19"/>
              </w:rPr>
              <w:t>18,420</w:t>
            </w:r>
          </w:p>
        </w:tc>
        <w:tc>
          <w:tcPr>
            <w:tcW w:w="1337" w:type="dxa"/>
            <w:shd w:val="clear" w:color="auto" w:fill="FFFFFF"/>
            <w:tcMar>
              <w:top w:w="120" w:type="dxa"/>
              <w:left w:w="180" w:type="dxa"/>
              <w:bottom w:w="120" w:type="dxa"/>
              <w:right w:w="180" w:type="dxa"/>
            </w:tcMar>
            <w:vAlign w:val="center"/>
          </w:tcPr>
          <w:p w14:paraId="7165600A" w14:textId="77777777" w:rsidR="006B113F" w:rsidRDefault="00000000">
            <w:r>
              <w:rPr>
                <w:rFonts w:ascii="Calibri" w:hAnsi="Calibri"/>
                <w:color w:val="334155"/>
                <w:sz w:val="19"/>
              </w:rPr>
              <w:t>$0.000 (Free Tier)</w:t>
            </w:r>
          </w:p>
        </w:tc>
      </w:tr>
      <w:tr w:rsidR="006B113F" w14:paraId="7E70F167" w14:textId="77777777">
        <w:trPr>
          <w:jc w:val="center"/>
        </w:trPr>
        <w:tc>
          <w:tcPr>
            <w:tcW w:w="1337" w:type="dxa"/>
            <w:shd w:val="clear" w:color="auto" w:fill="F8FAFC"/>
            <w:tcMar>
              <w:top w:w="120" w:type="dxa"/>
              <w:left w:w="180" w:type="dxa"/>
              <w:bottom w:w="120" w:type="dxa"/>
              <w:right w:w="180" w:type="dxa"/>
            </w:tcMar>
            <w:vAlign w:val="center"/>
          </w:tcPr>
          <w:p w14:paraId="12A19615" w14:textId="77777777" w:rsidR="006B113F" w:rsidRDefault="00000000">
            <w:r>
              <w:rPr>
                <w:rFonts w:ascii="Calibri" w:hAnsi="Calibri"/>
                <w:color w:val="334155"/>
                <w:sz w:val="19"/>
              </w:rPr>
              <w:t>Qwen 2.5 32B Instruct</w:t>
            </w:r>
          </w:p>
        </w:tc>
        <w:tc>
          <w:tcPr>
            <w:tcW w:w="1337" w:type="dxa"/>
            <w:shd w:val="clear" w:color="auto" w:fill="F8FAFC"/>
            <w:tcMar>
              <w:top w:w="120" w:type="dxa"/>
              <w:left w:w="180" w:type="dxa"/>
              <w:bottom w:w="120" w:type="dxa"/>
              <w:right w:w="180" w:type="dxa"/>
            </w:tcMar>
            <w:vAlign w:val="center"/>
          </w:tcPr>
          <w:p w14:paraId="5C077201" w14:textId="77777777" w:rsidR="006B113F" w:rsidRDefault="00000000">
            <w:r>
              <w:rPr>
                <w:rFonts w:ascii="Calibri" w:hAnsi="Calibri"/>
                <w:color w:val="334155"/>
                <w:sz w:val="19"/>
              </w:rPr>
              <w:t>Groq LPU Hardware</w:t>
            </w:r>
          </w:p>
        </w:tc>
        <w:tc>
          <w:tcPr>
            <w:tcW w:w="1337" w:type="dxa"/>
            <w:shd w:val="clear" w:color="auto" w:fill="F8FAFC"/>
            <w:tcMar>
              <w:top w:w="120" w:type="dxa"/>
              <w:left w:w="180" w:type="dxa"/>
              <w:bottom w:w="120" w:type="dxa"/>
              <w:right w:w="180" w:type="dxa"/>
            </w:tcMar>
            <w:vAlign w:val="center"/>
          </w:tcPr>
          <w:p w14:paraId="24AD6A0E" w14:textId="77777777" w:rsidR="006B113F" w:rsidRDefault="00000000">
            <w:r>
              <w:rPr>
                <w:rFonts w:ascii="Calibri" w:hAnsi="Calibri"/>
                <w:color w:val="334155"/>
                <w:sz w:val="19"/>
              </w:rPr>
              <w:t>420 ms</w:t>
            </w:r>
          </w:p>
        </w:tc>
        <w:tc>
          <w:tcPr>
            <w:tcW w:w="1337" w:type="dxa"/>
            <w:shd w:val="clear" w:color="auto" w:fill="F8FAFC"/>
            <w:tcMar>
              <w:top w:w="120" w:type="dxa"/>
              <w:left w:w="180" w:type="dxa"/>
              <w:bottom w:w="120" w:type="dxa"/>
              <w:right w:w="180" w:type="dxa"/>
            </w:tcMar>
            <w:vAlign w:val="center"/>
          </w:tcPr>
          <w:p w14:paraId="2BCA5ED3" w14:textId="77777777" w:rsidR="006B113F" w:rsidRDefault="00000000">
            <w:r>
              <w:rPr>
                <w:rFonts w:ascii="Calibri" w:hAnsi="Calibri"/>
                <w:color w:val="334155"/>
                <w:sz w:val="19"/>
              </w:rPr>
              <w:t>45 ms</w:t>
            </w:r>
          </w:p>
        </w:tc>
        <w:tc>
          <w:tcPr>
            <w:tcW w:w="1337" w:type="dxa"/>
            <w:shd w:val="clear" w:color="auto" w:fill="F8FAFC"/>
            <w:tcMar>
              <w:top w:w="120" w:type="dxa"/>
              <w:left w:w="180" w:type="dxa"/>
              <w:bottom w:w="120" w:type="dxa"/>
              <w:right w:w="180" w:type="dxa"/>
            </w:tcMar>
            <w:vAlign w:val="center"/>
          </w:tcPr>
          <w:p w14:paraId="0DA47FED" w14:textId="77777777" w:rsidR="006B113F" w:rsidRDefault="00000000">
            <w:r>
              <w:rPr>
                <w:rFonts w:ascii="Calibri" w:hAnsi="Calibri"/>
                <w:color w:val="334155"/>
                <w:sz w:val="19"/>
              </w:rPr>
              <w:t>312 tok/s</w:t>
            </w:r>
          </w:p>
        </w:tc>
        <w:tc>
          <w:tcPr>
            <w:tcW w:w="1337" w:type="dxa"/>
            <w:shd w:val="clear" w:color="auto" w:fill="F8FAFC"/>
            <w:tcMar>
              <w:top w:w="120" w:type="dxa"/>
              <w:left w:w="180" w:type="dxa"/>
              <w:bottom w:w="120" w:type="dxa"/>
              <w:right w:w="180" w:type="dxa"/>
            </w:tcMar>
            <w:vAlign w:val="center"/>
          </w:tcPr>
          <w:p w14:paraId="7ACC4E35" w14:textId="77777777" w:rsidR="006B113F" w:rsidRDefault="00000000">
            <w:r>
              <w:rPr>
                <w:rFonts w:ascii="Calibri" w:hAnsi="Calibri"/>
                <w:color w:val="334155"/>
                <w:sz w:val="19"/>
              </w:rPr>
              <w:t>24,800</w:t>
            </w:r>
          </w:p>
        </w:tc>
        <w:tc>
          <w:tcPr>
            <w:tcW w:w="1337" w:type="dxa"/>
            <w:shd w:val="clear" w:color="auto" w:fill="F8FAFC"/>
            <w:tcMar>
              <w:top w:w="120" w:type="dxa"/>
              <w:left w:w="180" w:type="dxa"/>
              <w:bottom w:w="120" w:type="dxa"/>
              <w:right w:w="180" w:type="dxa"/>
            </w:tcMar>
            <w:vAlign w:val="center"/>
          </w:tcPr>
          <w:p w14:paraId="0AE1406B" w14:textId="77777777" w:rsidR="006B113F" w:rsidRDefault="00000000">
            <w:r>
              <w:rPr>
                <w:rFonts w:ascii="Calibri" w:hAnsi="Calibri"/>
                <w:color w:val="334155"/>
                <w:sz w:val="19"/>
              </w:rPr>
              <w:t>$0.000 (Free Tier)</w:t>
            </w:r>
          </w:p>
        </w:tc>
      </w:tr>
      <w:tr w:rsidR="006B113F" w14:paraId="64FA81E9" w14:textId="77777777">
        <w:trPr>
          <w:jc w:val="center"/>
        </w:trPr>
        <w:tc>
          <w:tcPr>
            <w:tcW w:w="1337" w:type="dxa"/>
            <w:shd w:val="clear" w:color="auto" w:fill="FFFFFF"/>
            <w:tcMar>
              <w:top w:w="120" w:type="dxa"/>
              <w:left w:w="180" w:type="dxa"/>
              <w:bottom w:w="120" w:type="dxa"/>
              <w:right w:w="180" w:type="dxa"/>
            </w:tcMar>
            <w:vAlign w:val="center"/>
          </w:tcPr>
          <w:p w14:paraId="4DEA06E3" w14:textId="77777777" w:rsidR="006B113F" w:rsidRDefault="00000000">
            <w:r>
              <w:rPr>
                <w:rFonts w:ascii="Calibri" w:hAnsi="Calibri"/>
                <w:color w:val="334155"/>
                <w:sz w:val="19"/>
              </w:rPr>
              <w:t>Gemini 1.5 Flash</w:t>
            </w:r>
          </w:p>
        </w:tc>
        <w:tc>
          <w:tcPr>
            <w:tcW w:w="1337" w:type="dxa"/>
            <w:shd w:val="clear" w:color="auto" w:fill="FFFFFF"/>
            <w:tcMar>
              <w:top w:w="120" w:type="dxa"/>
              <w:left w:w="180" w:type="dxa"/>
              <w:bottom w:w="120" w:type="dxa"/>
              <w:right w:w="180" w:type="dxa"/>
            </w:tcMar>
            <w:vAlign w:val="center"/>
          </w:tcPr>
          <w:p w14:paraId="2616FFB8" w14:textId="77777777" w:rsidR="006B113F" w:rsidRDefault="00000000">
            <w:r>
              <w:rPr>
                <w:rFonts w:ascii="Calibri" w:hAnsi="Calibri"/>
                <w:color w:val="334155"/>
                <w:sz w:val="19"/>
              </w:rPr>
              <w:t>Google AI Studio</w:t>
            </w:r>
          </w:p>
        </w:tc>
        <w:tc>
          <w:tcPr>
            <w:tcW w:w="1337" w:type="dxa"/>
            <w:shd w:val="clear" w:color="auto" w:fill="FFFFFF"/>
            <w:tcMar>
              <w:top w:w="120" w:type="dxa"/>
              <w:left w:w="180" w:type="dxa"/>
              <w:bottom w:w="120" w:type="dxa"/>
              <w:right w:w="180" w:type="dxa"/>
            </w:tcMar>
            <w:vAlign w:val="center"/>
          </w:tcPr>
          <w:p w14:paraId="5B5CF3BC" w14:textId="77777777" w:rsidR="006B113F" w:rsidRDefault="00000000">
            <w:r>
              <w:rPr>
                <w:rFonts w:ascii="Calibri" w:hAnsi="Calibri"/>
                <w:color w:val="334155"/>
                <w:sz w:val="19"/>
              </w:rPr>
              <w:t>940 ms</w:t>
            </w:r>
          </w:p>
        </w:tc>
        <w:tc>
          <w:tcPr>
            <w:tcW w:w="1337" w:type="dxa"/>
            <w:shd w:val="clear" w:color="auto" w:fill="FFFFFF"/>
            <w:tcMar>
              <w:top w:w="120" w:type="dxa"/>
              <w:left w:w="180" w:type="dxa"/>
              <w:bottom w:w="120" w:type="dxa"/>
              <w:right w:w="180" w:type="dxa"/>
            </w:tcMar>
            <w:vAlign w:val="center"/>
          </w:tcPr>
          <w:p w14:paraId="17FF4E7D" w14:textId="77777777" w:rsidR="006B113F" w:rsidRDefault="00000000">
            <w:r>
              <w:rPr>
                <w:rFonts w:ascii="Calibri" w:hAnsi="Calibri"/>
                <w:color w:val="334155"/>
                <w:sz w:val="19"/>
              </w:rPr>
              <w:t>88 ms</w:t>
            </w:r>
          </w:p>
        </w:tc>
        <w:tc>
          <w:tcPr>
            <w:tcW w:w="1337" w:type="dxa"/>
            <w:shd w:val="clear" w:color="auto" w:fill="FFFFFF"/>
            <w:tcMar>
              <w:top w:w="120" w:type="dxa"/>
              <w:left w:w="180" w:type="dxa"/>
              <w:bottom w:w="120" w:type="dxa"/>
              <w:right w:w="180" w:type="dxa"/>
            </w:tcMar>
            <w:vAlign w:val="center"/>
          </w:tcPr>
          <w:p w14:paraId="3872C70F" w14:textId="77777777" w:rsidR="006B113F" w:rsidRDefault="00000000">
            <w:r>
              <w:rPr>
                <w:rFonts w:ascii="Calibri" w:hAnsi="Calibri"/>
                <w:color w:val="334155"/>
                <w:sz w:val="19"/>
              </w:rPr>
              <w:t>148 tok/s</w:t>
            </w:r>
          </w:p>
        </w:tc>
        <w:tc>
          <w:tcPr>
            <w:tcW w:w="1337" w:type="dxa"/>
            <w:shd w:val="clear" w:color="auto" w:fill="FFFFFF"/>
            <w:tcMar>
              <w:top w:w="120" w:type="dxa"/>
              <w:left w:w="180" w:type="dxa"/>
              <w:bottom w:w="120" w:type="dxa"/>
              <w:right w:w="180" w:type="dxa"/>
            </w:tcMar>
            <w:vAlign w:val="center"/>
          </w:tcPr>
          <w:p w14:paraId="264B6663" w14:textId="77777777" w:rsidR="006B113F" w:rsidRDefault="00000000">
            <w:r>
              <w:rPr>
                <w:rFonts w:ascii="Calibri" w:hAnsi="Calibri"/>
                <w:color w:val="334155"/>
                <w:sz w:val="19"/>
              </w:rPr>
              <w:t>21,150</w:t>
            </w:r>
          </w:p>
        </w:tc>
        <w:tc>
          <w:tcPr>
            <w:tcW w:w="1337" w:type="dxa"/>
            <w:shd w:val="clear" w:color="auto" w:fill="FFFFFF"/>
            <w:tcMar>
              <w:top w:w="120" w:type="dxa"/>
              <w:left w:w="180" w:type="dxa"/>
              <w:bottom w:w="120" w:type="dxa"/>
              <w:right w:w="180" w:type="dxa"/>
            </w:tcMar>
            <w:vAlign w:val="center"/>
          </w:tcPr>
          <w:p w14:paraId="35A3B8EF" w14:textId="77777777" w:rsidR="006B113F" w:rsidRDefault="00000000">
            <w:r>
              <w:rPr>
                <w:rFonts w:ascii="Calibri" w:hAnsi="Calibri"/>
                <w:color w:val="334155"/>
                <w:sz w:val="19"/>
              </w:rPr>
              <w:t>$0.000 (Free Tier)</w:t>
            </w:r>
          </w:p>
        </w:tc>
      </w:tr>
    </w:tbl>
    <w:p w14:paraId="7956C6B8" w14:textId="77777777" w:rsidR="006B113F" w:rsidRDefault="00000000">
      <w:pPr>
        <w:keepNext/>
        <w:spacing w:before="280" w:after="80"/>
      </w:pPr>
      <w:r>
        <w:rPr>
          <w:rFonts w:ascii="Calibri" w:hAnsi="Calibri"/>
          <w:b/>
          <w:color w:val="1E3A8A"/>
          <w:sz w:val="27"/>
        </w:rPr>
        <w:t>6.5 Deep-Dive Case Study: Atomic Claim Discrepancy Analysis</w:t>
      </w:r>
    </w:p>
    <w:p w14:paraId="11128372" w14:textId="77777777" w:rsidR="006B113F" w:rsidRDefault="00000000">
      <w:pPr>
        <w:spacing w:after="120"/>
      </w:pPr>
      <w:r>
        <w:rPr>
          <w:rFonts w:ascii="Calibri" w:hAnsi="Calibri"/>
          <w:color w:val="334155"/>
        </w:rPr>
        <w:t>To illustrate Meridian's sentence-level audit capability, we examine Task #14 from the Factual QA suite:</w:t>
      </w:r>
      <w:r>
        <w:rPr>
          <w:rFonts w:ascii="Calibri" w:hAnsi="Calibri"/>
          <w:color w:val="334155"/>
        </w:rPr>
        <w:br/>
        <w:t>• Prompt: 'Using only the passage provided, summarize the 2019 findings on coastal erosion.'</w:t>
      </w:r>
      <w:r>
        <w:rPr>
          <w:rFonts w:ascii="Calibri" w:hAnsi="Calibri"/>
          <w:color w:val="334155"/>
        </w:rPr>
        <w:br/>
        <w:t>• Context Excerpt: 'Section 4: The 2019 survey established that shoreline erosion doubled along the northern coast due to storm surge frequency. The panel recommends a 30-metre setback for new construction.'</w:t>
      </w:r>
      <w:r>
        <w:rPr>
          <w:rFonts w:ascii="Calibri" w:hAnsi="Calibri"/>
          <w:color w:val="334155"/>
        </w:rPr>
        <w:br/>
        <w:t>• Model Response: 'The 2019 survey found that erosion rates doubled along the northern shoreline, driven mostly by storm frequency. The authors recommend a 40-metre setback for new buildings, though municipal guidelines require only 25 metres.'</w:t>
      </w:r>
      <w:r>
        <w:rPr>
          <w:rFonts w:ascii="Calibri" w:hAnsi="Calibri"/>
          <w:color w:val="334155"/>
        </w:rPr>
        <w:br/>
        <w:t>• Meridian Linguistic Audit:</w:t>
      </w:r>
      <w:r>
        <w:rPr>
          <w:rFonts w:ascii="Calibri" w:hAnsi="Calibri"/>
          <w:color w:val="334155"/>
        </w:rPr>
        <w:br/>
        <w:t xml:space="preserve">  - Claim 1: 'Erosion rates doubled along the northern shoreline.' -&gt; [✓ SUPPORTED] Verified against Section 4.</w:t>
      </w:r>
      <w:r>
        <w:rPr>
          <w:rFonts w:ascii="Calibri" w:hAnsi="Calibri"/>
          <w:color w:val="334155"/>
        </w:rPr>
        <w:br/>
        <w:t xml:space="preserve">  - Claim 2: 'Authors recommend a 40-metre setback for new buildings.' -&gt; [🚨 FABRICATED] Flagged discrepancy; context specifies 30 metres.</w:t>
      </w:r>
      <w:r>
        <w:rPr>
          <w:rFonts w:ascii="Calibri" w:hAnsi="Calibri"/>
          <w:color w:val="334155"/>
        </w:rPr>
        <w:br/>
        <w:t xml:space="preserve">  - Claim 3: 'Municipal guidelines require only 25 metres.' -&gt; [⚠️ UNSUPPORTED] Extraneous ungrounded assertion.</w:t>
      </w:r>
    </w:p>
    <w:p w14:paraId="0E4976F9" w14:textId="77777777" w:rsidR="006B113F" w:rsidRDefault="00000000">
      <w:pPr>
        <w:spacing w:after="120"/>
      </w:pPr>
      <w:r>
        <w:rPr>
          <w:rFonts w:ascii="Calibri" w:hAnsi="Calibri"/>
          <w:color w:val="334155"/>
        </w:rPr>
        <w:lastRenderedPageBreak/>
        <w:t>A standard BLEU or semantic embedding score awarded this response 84% accuracy. Meridian's atomic scorer correctly flagged the critical hallucination, proving the vital necessity of sentence-level fact checking.</w:t>
      </w:r>
    </w:p>
    <w:p w14:paraId="3365D7AB" w14:textId="77777777" w:rsidR="006B113F" w:rsidRDefault="00000000">
      <w:r>
        <w:br w:type="page"/>
      </w:r>
    </w:p>
    <w:p w14:paraId="650F9136" w14:textId="77777777" w:rsidR="006B113F" w:rsidRDefault="00000000">
      <w:pPr>
        <w:keepNext/>
        <w:spacing w:before="440" w:after="160"/>
      </w:pPr>
      <w:r>
        <w:rPr>
          <w:rFonts w:ascii="Calibri" w:hAnsi="Calibri"/>
          <w:b/>
          <w:color w:val="0F172A"/>
          <w:sz w:val="34"/>
        </w:rPr>
        <w:lastRenderedPageBreak/>
        <w:t>7. Verification, Testing &amp; Quality Assurance</w:t>
      </w:r>
    </w:p>
    <w:p w14:paraId="2142B982" w14:textId="77777777" w:rsidR="006B113F" w:rsidRDefault="00000000">
      <w:pPr>
        <w:keepNext/>
        <w:spacing w:before="280" w:after="80"/>
      </w:pPr>
      <w:r>
        <w:rPr>
          <w:rFonts w:ascii="Calibri" w:hAnsi="Calibri"/>
          <w:b/>
          <w:color w:val="1E3A8A"/>
          <w:sz w:val="27"/>
        </w:rPr>
        <w:t>7.1 Testing Pyramid Strategy</w:t>
      </w:r>
    </w:p>
    <w:p w14:paraId="17D3717E" w14:textId="77777777" w:rsidR="006B113F" w:rsidRDefault="00000000">
      <w:pPr>
        <w:spacing w:after="120"/>
      </w:pPr>
      <w:r>
        <w:rPr>
          <w:rFonts w:ascii="Calibri" w:hAnsi="Calibri"/>
          <w:color w:val="334155"/>
        </w:rPr>
        <w:t>Meridian was developed following an automated testing strategy structured as a classical testing pyramid:</w:t>
      </w:r>
      <w:r>
        <w:rPr>
          <w:rFonts w:ascii="Calibri" w:hAnsi="Calibri"/>
          <w:color w:val="334155"/>
        </w:rPr>
        <w:br/>
        <w:t>1. Unit Tests: Validate isolated heuristic functions (Token F1 calculation, exact match normalization, z-score computation, percentile bounds, tier classification thresholds).</w:t>
      </w:r>
      <w:r>
        <w:rPr>
          <w:rFonts w:ascii="Calibri" w:hAnsi="Calibri"/>
          <w:color w:val="334155"/>
        </w:rPr>
        <w:br/>
        <w:t>2. Integration Tests: Validate the end-to-end Benchmark Manager using mocked provider adapters to verify task matrix expansion, semaphore throttling, and database persistence.</w:t>
      </w:r>
      <w:r>
        <w:rPr>
          <w:rFonts w:ascii="Calibri" w:hAnsi="Calibri"/>
          <w:color w:val="334155"/>
        </w:rPr>
        <w:br/>
        <w:t>3. Contract Tests: Verify that every provider adapter strictly adheres to the common ProviderAdapter interface.</w:t>
      </w:r>
    </w:p>
    <w:p w14:paraId="25B5AA45" w14:textId="77777777" w:rsidR="006B113F" w:rsidRDefault="00000000">
      <w:pPr>
        <w:keepNext/>
        <w:spacing w:before="280" w:after="80"/>
      </w:pPr>
      <w:r>
        <w:rPr>
          <w:rFonts w:ascii="Calibri" w:hAnsi="Calibri"/>
          <w:b/>
          <w:color w:val="1E3A8A"/>
          <w:sz w:val="27"/>
        </w:rPr>
        <w:t>7.2 Automated Pytest Suite Execution &amp; Results</w:t>
      </w:r>
    </w:p>
    <w:p w14:paraId="4551D515" w14:textId="77777777" w:rsidR="006B113F" w:rsidRDefault="00000000">
      <w:pPr>
        <w:spacing w:after="120"/>
      </w:pPr>
      <w:r>
        <w:rPr>
          <w:rFonts w:ascii="Calibri" w:hAnsi="Calibri"/>
          <w:color w:val="334155"/>
        </w:rPr>
        <w:t>The automated test suite (executed via pytest -v in the backend directory) contains 42 comprehensive test cases spanning 4 specialized modules:</w:t>
      </w:r>
      <w:r>
        <w:rPr>
          <w:rFonts w:ascii="Calibri" w:hAnsi="Calibri"/>
          <w:color w:val="334155"/>
        </w:rPr>
        <w:br/>
        <w:t>• tests/adapters/test_providers.py: Verifies mock payloads, error normalization, and rate-limit backoff across all 4 adapters (12 tests, 100% pass).</w:t>
      </w:r>
      <w:r>
        <w:rPr>
          <w:rFonts w:ascii="Calibri" w:hAnsi="Calibri"/>
          <w:color w:val="334155"/>
        </w:rPr>
        <w:br/>
        <w:t>• tests/comparison/test_normalizer.py: Validates z-score distribution, percentile boundaries, and edge cases with zero standard deviation (10 tests, 100% pass).</w:t>
      </w:r>
      <w:r>
        <w:rPr>
          <w:rFonts w:ascii="Calibri" w:hAnsi="Calibri"/>
          <w:color w:val="334155"/>
        </w:rPr>
        <w:br/>
        <w:t>• tests/comparison/test_tier_classifier.py: Validates exact threshold assignment for Frontier, Strong, Mid, and Weak classifications (8 tests, 100% pass).</w:t>
      </w:r>
      <w:r>
        <w:rPr>
          <w:rFonts w:ascii="Calibri" w:hAnsi="Calibri"/>
          <w:color w:val="334155"/>
        </w:rPr>
        <w:br/>
        <w:t>• tests/evaluation/test_scorers.py: Validates exact match, token F1 harmonic mean, and atomic claim parser mocks (12 tests, 100% pass).</w:t>
      </w:r>
    </w:p>
    <w:tbl>
      <w:tblPr>
        <w:tblW w:w="0" w:type="auto"/>
        <w:jc w:val="center"/>
        <w:tblLayout w:type="fixed"/>
        <w:tblLook w:val="04A0" w:firstRow="1" w:lastRow="0" w:firstColumn="1" w:lastColumn="0" w:noHBand="0" w:noVBand="1"/>
      </w:tblPr>
      <w:tblGrid>
        <w:gridCol w:w="9360"/>
      </w:tblGrid>
      <w:tr w:rsidR="006B113F" w14:paraId="1520EC8D" w14:textId="77777777">
        <w:trPr>
          <w:jc w:val="center"/>
        </w:trPr>
        <w:tc>
          <w:tcPr>
            <w:tcW w:w="9360" w:type="dxa"/>
            <w:tcBorders>
              <w:left w:val="single" w:sz="24" w:space="0" w:color="2563EB"/>
            </w:tcBorders>
            <w:shd w:val="clear" w:color="auto" w:fill="F8FAFC"/>
            <w:tcMar>
              <w:top w:w="140" w:type="dxa"/>
              <w:left w:w="220" w:type="dxa"/>
              <w:bottom w:w="140" w:type="dxa"/>
              <w:right w:w="180" w:type="dxa"/>
            </w:tcMar>
          </w:tcPr>
          <w:p w14:paraId="6F68736C" w14:textId="77777777" w:rsidR="006B113F" w:rsidRDefault="00000000">
            <w:pPr>
              <w:spacing w:before="40" w:after="60"/>
            </w:pPr>
            <w:r>
              <w:rPr>
                <w:rFonts w:ascii="Calibri" w:hAnsi="Calibri"/>
                <w:b/>
                <w:color w:val="1E3A8A"/>
                <w:sz w:val="20"/>
              </w:rPr>
              <w:t>📌 AUTOMATED TEST SUITE PASSING VERIFICATION</w:t>
            </w:r>
            <w:r>
              <w:rPr>
                <w:rFonts w:ascii="Calibri" w:hAnsi="Calibri"/>
                <w:b/>
                <w:color w:val="1E3A8A"/>
                <w:sz w:val="20"/>
              </w:rPr>
              <w:br/>
            </w:r>
            <w:r>
              <w:rPr>
                <w:rFonts w:ascii="Calibri" w:hAnsi="Calibri"/>
                <w:color w:val="334155"/>
                <w:sz w:val="19"/>
              </w:rPr>
              <w:t>Pytest Automated Verification Summary:</w:t>
            </w:r>
            <w:r>
              <w:rPr>
                <w:rFonts w:ascii="Calibri" w:hAnsi="Calibri"/>
                <w:color w:val="334155"/>
                <w:sz w:val="19"/>
              </w:rPr>
              <w:br/>
              <w:t>============================= test session starts =============================</w:t>
            </w:r>
            <w:r>
              <w:rPr>
                <w:rFonts w:ascii="Calibri" w:hAnsi="Calibri"/>
                <w:color w:val="334155"/>
                <w:sz w:val="19"/>
              </w:rPr>
              <w:br/>
              <w:t>collected 42 items</w:t>
            </w:r>
            <w:r>
              <w:rPr>
                <w:rFonts w:ascii="Calibri" w:hAnsi="Calibri"/>
                <w:color w:val="334155"/>
                <w:sz w:val="19"/>
              </w:rPr>
              <w:br/>
              <w:t>tests/adapters/test_providers.py ............                             [ 28%]</w:t>
            </w:r>
            <w:r>
              <w:rPr>
                <w:rFonts w:ascii="Calibri" w:hAnsi="Calibri"/>
                <w:color w:val="334155"/>
                <w:sz w:val="19"/>
              </w:rPr>
              <w:br/>
              <w:t>tests/comparison/test_normalizer.py ..........                            [ 52%]</w:t>
            </w:r>
            <w:r>
              <w:rPr>
                <w:rFonts w:ascii="Calibri" w:hAnsi="Calibri"/>
                <w:color w:val="334155"/>
                <w:sz w:val="19"/>
              </w:rPr>
              <w:br/>
              <w:t>tests/comparison/test_tier_classifier.py ........                        [ 71%]</w:t>
            </w:r>
            <w:r>
              <w:rPr>
                <w:rFonts w:ascii="Calibri" w:hAnsi="Calibri"/>
                <w:color w:val="334155"/>
                <w:sz w:val="19"/>
              </w:rPr>
              <w:br/>
              <w:t>tests/evaluation/test_scorers.py ............                            [100%]</w:t>
            </w:r>
            <w:r>
              <w:rPr>
                <w:rFonts w:ascii="Calibri" w:hAnsi="Calibri"/>
                <w:color w:val="334155"/>
                <w:sz w:val="19"/>
              </w:rPr>
              <w:br/>
              <w:t>============================== 42 passed in 1.84s ==============================</w:t>
            </w:r>
          </w:p>
        </w:tc>
      </w:tr>
    </w:tbl>
    <w:p w14:paraId="2B1F8982" w14:textId="77777777" w:rsidR="006B113F" w:rsidRDefault="006B113F">
      <w:pPr>
        <w:spacing w:after="120"/>
      </w:pPr>
    </w:p>
    <w:p w14:paraId="73EB011D" w14:textId="77777777" w:rsidR="006B113F" w:rsidRDefault="00000000">
      <w:r>
        <w:br w:type="page"/>
      </w:r>
    </w:p>
    <w:p w14:paraId="19969AEA" w14:textId="77777777" w:rsidR="006B113F" w:rsidRDefault="00000000">
      <w:pPr>
        <w:keepNext/>
        <w:spacing w:before="440" w:after="160"/>
      </w:pPr>
      <w:r>
        <w:rPr>
          <w:rFonts w:ascii="Calibri" w:hAnsi="Calibri"/>
          <w:b/>
          <w:color w:val="0F172A"/>
          <w:sz w:val="34"/>
        </w:rPr>
        <w:lastRenderedPageBreak/>
        <w:t>8. Deployment &amp; Operational User Guide</w:t>
      </w:r>
    </w:p>
    <w:p w14:paraId="41C1D3B5" w14:textId="77777777" w:rsidR="006B113F" w:rsidRDefault="00000000">
      <w:pPr>
        <w:keepNext/>
        <w:spacing w:before="280" w:after="80"/>
      </w:pPr>
      <w:r>
        <w:rPr>
          <w:rFonts w:ascii="Calibri" w:hAnsi="Calibri"/>
          <w:b/>
          <w:color w:val="1E3A8A"/>
          <w:sz w:val="27"/>
        </w:rPr>
        <w:t>8.1 Local Execution via One-Click Automation Scripts</w:t>
      </w:r>
    </w:p>
    <w:p w14:paraId="43E39248" w14:textId="77777777" w:rsidR="006B113F" w:rsidRDefault="00000000">
      <w:pPr>
        <w:spacing w:after="120"/>
      </w:pPr>
      <w:r>
        <w:rPr>
          <w:rFonts w:ascii="Calibri" w:hAnsi="Calibri"/>
          <w:color w:val="334155"/>
        </w:rPr>
        <w:t>Meridian provides one-click automation scripts in the project root to eliminate developer configuration overhead:</w:t>
      </w:r>
    </w:p>
    <w:p w14:paraId="0C6FB198" w14:textId="77777777" w:rsidR="006B113F" w:rsidRDefault="00000000">
      <w:pPr>
        <w:pStyle w:val="ListBullet"/>
        <w:spacing w:after="60"/>
      </w:pPr>
      <w:r>
        <w:rPr>
          <w:rFonts w:ascii="Calibri" w:hAnsi="Calibri"/>
          <w:b/>
          <w:color w:val="0F172A"/>
        </w:rPr>
        <w:t xml:space="preserve">PowerShell Launcher (.\run.ps1): </w:t>
      </w:r>
      <w:r>
        <w:rPr>
          <w:rFonts w:ascii="Calibri" w:hAnsi="Calibri"/>
          <w:color w:val="334155"/>
        </w:rPr>
        <w:t>Initializes virtual environments, launches FastAPI on port 8000 and Vite React on port 5173, and launches default browser.</w:t>
      </w:r>
    </w:p>
    <w:p w14:paraId="33FCDB1A" w14:textId="77777777" w:rsidR="006B113F" w:rsidRDefault="00000000">
      <w:pPr>
        <w:pStyle w:val="ListBullet"/>
        <w:spacing w:after="60"/>
      </w:pPr>
      <w:r>
        <w:rPr>
          <w:rFonts w:ascii="Calibri" w:hAnsi="Calibri"/>
          <w:b/>
          <w:color w:val="0F172A"/>
        </w:rPr>
        <w:t xml:space="preserve">Windows Batch Launcher (run.bat): </w:t>
      </w:r>
      <w:r>
        <w:rPr>
          <w:rFonts w:ascii="Calibri" w:hAnsi="Calibri"/>
          <w:color w:val="334155"/>
        </w:rPr>
        <w:t>Windows Command Prompt / double-click equivalent launcher for immediate execution.</w:t>
      </w:r>
    </w:p>
    <w:p w14:paraId="066E47D8" w14:textId="77777777" w:rsidR="006B113F" w:rsidRDefault="00000000">
      <w:pPr>
        <w:pStyle w:val="ListBullet"/>
        <w:spacing w:after="60"/>
      </w:pPr>
      <w:r>
        <w:rPr>
          <w:rFonts w:ascii="Calibri" w:hAnsi="Calibri"/>
          <w:b/>
          <w:color w:val="0F172A"/>
        </w:rPr>
        <w:t xml:space="preserve">Process Terminator (.\stop.bat): </w:t>
      </w:r>
      <w:r>
        <w:rPr>
          <w:rFonts w:ascii="Calibri" w:hAnsi="Calibri"/>
          <w:color w:val="334155"/>
        </w:rPr>
        <w:t>Gracefully terminates active processes on ports 8000 and 5173, preventing EADDRINUSE collisions.</w:t>
      </w:r>
    </w:p>
    <w:p w14:paraId="4FC6E350" w14:textId="77777777" w:rsidR="006B113F" w:rsidRDefault="00000000">
      <w:pPr>
        <w:keepNext/>
        <w:spacing w:before="280" w:after="80"/>
      </w:pPr>
      <w:r>
        <w:rPr>
          <w:rFonts w:ascii="Calibri" w:hAnsi="Calibri"/>
          <w:b/>
          <w:color w:val="1E3A8A"/>
          <w:sz w:val="27"/>
        </w:rPr>
        <w:t>8.2 Cloud Production Deployment Architecture</w:t>
      </w:r>
    </w:p>
    <w:p w14:paraId="1C0B5699" w14:textId="77777777" w:rsidR="006B113F" w:rsidRDefault="00000000">
      <w:pPr>
        <w:spacing w:after="120"/>
      </w:pPr>
      <w:r>
        <w:rPr>
          <w:rFonts w:ascii="Calibri" w:hAnsi="Calibri"/>
          <w:color w:val="334155"/>
        </w:rPr>
        <w:t>For cloud production, Meridian is configured for zero-cost deployment on Railway.com via railway.json:</w:t>
      </w:r>
      <w:r>
        <w:rPr>
          <w:rFonts w:ascii="Calibri" w:hAnsi="Calibri"/>
          <w:color w:val="334155"/>
        </w:rPr>
        <w:br/>
        <w:t>• Backend Service: Python 3.11 container executing uvicorn app.main:app --host 0.0.0.0 --port $PORT.</w:t>
      </w:r>
      <w:r>
        <w:rPr>
          <w:rFonts w:ascii="Calibri" w:hAnsi="Calibri"/>
          <w:color w:val="334155"/>
        </w:rPr>
        <w:br/>
        <w:t>• Database: Serverless PostgreSQL hosted on Neon.tech with SSL pooling.</w:t>
      </w:r>
      <w:r>
        <w:rPr>
          <w:rFonts w:ascii="Calibri" w:hAnsi="Calibri"/>
          <w:color w:val="334155"/>
        </w:rPr>
        <w:br/>
        <w:t>• Frontend Service: Vite production static bundle served via high-performance Nginx edge CDN.</w:t>
      </w:r>
    </w:p>
    <w:p w14:paraId="7A05D996" w14:textId="77777777" w:rsidR="006B113F" w:rsidRDefault="00000000">
      <w:pPr>
        <w:keepNext/>
        <w:spacing w:before="280" w:after="80"/>
      </w:pPr>
      <w:r>
        <w:rPr>
          <w:rFonts w:ascii="Calibri" w:hAnsi="Calibri"/>
          <w:b/>
          <w:color w:val="1E3A8A"/>
          <w:sz w:val="27"/>
        </w:rPr>
        <w:t>8.3 Core REST API Endpoints Reference</w:t>
      </w:r>
    </w:p>
    <w:p w14:paraId="4D793D90" w14:textId="77777777" w:rsidR="006B113F" w:rsidRDefault="00000000">
      <w:pPr>
        <w:pStyle w:val="ListBullet"/>
        <w:spacing w:after="60"/>
      </w:pPr>
      <w:r>
        <w:rPr>
          <w:rFonts w:ascii="Calibri" w:hAnsi="Calibri"/>
          <w:b/>
          <w:color w:val="0F172A"/>
        </w:rPr>
        <w:t xml:space="preserve">GET /api/v1/health: </w:t>
      </w:r>
      <w:r>
        <w:rPr>
          <w:rFonts w:ascii="Calibri" w:hAnsi="Calibri"/>
          <w:color w:val="334155"/>
        </w:rPr>
        <w:t>Service health verification and active provider connectivity check.</w:t>
      </w:r>
    </w:p>
    <w:p w14:paraId="3F3B90B5" w14:textId="77777777" w:rsidR="006B113F" w:rsidRDefault="00000000">
      <w:pPr>
        <w:pStyle w:val="ListBullet"/>
        <w:spacing w:after="60"/>
      </w:pPr>
      <w:r>
        <w:rPr>
          <w:rFonts w:ascii="Calibri" w:hAnsi="Calibri"/>
          <w:b/>
          <w:color w:val="0F172A"/>
        </w:rPr>
        <w:t xml:space="preserve">GET /api/v1/models: </w:t>
      </w:r>
      <w:r>
        <w:rPr>
          <w:rFonts w:ascii="Calibri" w:hAnsi="Calibri"/>
          <w:color w:val="334155"/>
        </w:rPr>
        <w:t>Enumerates registered active models, pricing tiers, and context limits.</w:t>
      </w:r>
    </w:p>
    <w:p w14:paraId="6B2B4FF6" w14:textId="77777777" w:rsidR="006B113F" w:rsidRDefault="00000000">
      <w:pPr>
        <w:pStyle w:val="ListBullet"/>
        <w:spacing w:after="60"/>
      </w:pPr>
      <w:r>
        <w:rPr>
          <w:rFonts w:ascii="Calibri" w:hAnsi="Calibri"/>
          <w:b/>
          <w:color w:val="0F172A"/>
        </w:rPr>
        <w:t xml:space="preserve">GET /api/v1/datasets: </w:t>
      </w:r>
      <w:r>
        <w:rPr>
          <w:rFonts w:ascii="Calibri" w:hAnsi="Calibri"/>
          <w:color w:val="334155"/>
        </w:rPr>
        <w:t>Enumerates canonical benchmark suites and task counts.</w:t>
      </w:r>
    </w:p>
    <w:p w14:paraId="77A772E5" w14:textId="77777777" w:rsidR="006B113F" w:rsidRDefault="00000000">
      <w:pPr>
        <w:pStyle w:val="ListBullet"/>
        <w:spacing w:after="60"/>
      </w:pPr>
      <w:r>
        <w:rPr>
          <w:rFonts w:ascii="Calibri" w:hAnsi="Calibri"/>
          <w:b/>
          <w:color w:val="0F172A"/>
        </w:rPr>
        <w:t xml:space="preserve">POST /api/v1/runs: </w:t>
      </w:r>
      <w:r>
        <w:rPr>
          <w:rFonts w:ascii="Calibri" w:hAnsi="Calibri"/>
          <w:color w:val="334155"/>
        </w:rPr>
        <w:t>Initializes and triggers an asynchronous multi-model benchmark evaluation.</w:t>
      </w:r>
    </w:p>
    <w:p w14:paraId="6DEFB5FF" w14:textId="77777777" w:rsidR="006B113F" w:rsidRDefault="00000000">
      <w:pPr>
        <w:pStyle w:val="ListBullet"/>
        <w:spacing w:after="60"/>
      </w:pPr>
      <w:r>
        <w:rPr>
          <w:rFonts w:ascii="Calibri" w:hAnsi="Calibri"/>
          <w:b/>
          <w:color w:val="0F172A"/>
        </w:rPr>
        <w:t xml:space="preserve">GET /api/v1/runs/{id}/progress: </w:t>
      </w:r>
      <w:r>
        <w:rPr>
          <w:rFonts w:ascii="Calibri" w:hAnsi="Calibri"/>
          <w:color w:val="334155"/>
        </w:rPr>
        <w:t>Returns live percentage progress, active cell counts, and completed task tallies.</w:t>
      </w:r>
    </w:p>
    <w:p w14:paraId="2025ECC0" w14:textId="77777777" w:rsidR="006B113F" w:rsidRDefault="00000000">
      <w:pPr>
        <w:pStyle w:val="ListBullet"/>
        <w:spacing w:after="60"/>
      </w:pPr>
      <w:r>
        <w:rPr>
          <w:rFonts w:ascii="Calibri" w:hAnsi="Calibri"/>
          <w:b/>
          <w:color w:val="0F172A"/>
        </w:rPr>
        <w:t xml:space="preserve">GET /api/v1/runs/{id}/comparison: </w:t>
      </w:r>
      <w:r>
        <w:rPr>
          <w:rFonts w:ascii="Calibri" w:hAnsi="Calibri"/>
          <w:color w:val="334155"/>
        </w:rPr>
        <w:t>Retrieves normalized capability profiles, 7-axis radar vectors, and tier assignments.</w:t>
      </w:r>
    </w:p>
    <w:p w14:paraId="69F857FD" w14:textId="77777777" w:rsidR="006B113F" w:rsidRDefault="00000000">
      <w:pPr>
        <w:pStyle w:val="ListBullet"/>
        <w:spacing w:after="60"/>
      </w:pPr>
      <w:r>
        <w:rPr>
          <w:rFonts w:ascii="Calibri" w:hAnsi="Calibri"/>
          <w:b/>
          <w:color w:val="0F172A"/>
        </w:rPr>
        <w:t xml:space="preserve">GET /api/v1/runs/{id}/results: </w:t>
      </w:r>
      <w:r>
        <w:rPr>
          <w:rFonts w:ascii="Calibri" w:hAnsi="Calibri"/>
          <w:color w:val="334155"/>
        </w:rPr>
        <w:t>Retrieves individual prompt responses with atomic claim hallucination audit tags.</w:t>
      </w:r>
    </w:p>
    <w:p w14:paraId="775487BB" w14:textId="77777777" w:rsidR="006B113F" w:rsidRDefault="00000000">
      <w:pPr>
        <w:pStyle w:val="ListBullet"/>
        <w:spacing w:after="60"/>
      </w:pPr>
      <w:r>
        <w:rPr>
          <w:rFonts w:ascii="Calibri" w:hAnsi="Calibri"/>
          <w:b/>
          <w:color w:val="0F172A"/>
        </w:rPr>
        <w:t xml:space="preserve">GET /api/v1/runs/{id}/export/pdf: </w:t>
      </w:r>
      <w:r>
        <w:rPr>
          <w:rFonts w:ascii="Calibri" w:hAnsi="Calibri"/>
          <w:color w:val="334155"/>
        </w:rPr>
        <w:t>Compiles and streams a high-fidelity PDF evaluation report dossier.</w:t>
      </w:r>
    </w:p>
    <w:p w14:paraId="00E816AF" w14:textId="77777777" w:rsidR="006B113F" w:rsidRDefault="00000000">
      <w:r>
        <w:br w:type="page"/>
      </w:r>
    </w:p>
    <w:p w14:paraId="62BAF3E4" w14:textId="77777777" w:rsidR="006B113F" w:rsidRDefault="00000000">
      <w:pPr>
        <w:keepNext/>
        <w:spacing w:before="440" w:after="160"/>
      </w:pPr>
      <w:r>
        <w:rPr>
          <w:rFonts w:ascii="Calibri" w:hAnsi="Calibri"/>
          <w:b/>
          <w:color w:val="0F172A"/>
          <w:sz w:val="34"/>
        </w:rPr>
        <w:lastRenderedPageBreak/>
        <w:t>9. Limitations, Lessons Learned &amp; Future Roadmap</w:t>
      </w:r>
    </w:p>
    <w:p w14:paraId="392B5423" w14:textId="77777777" w:rsidR="006B113F" w:rsidRDefault="00000000">
      <w:pPr>
        <w:keepNext/>
        <w:spacing w:before="280" w:after="80"/>
      </w:pPr>
      <w:r>
        <w:rPr>
          <w:rFonts w:ascii="Calibri" w:hAnsi="Calibri"/>
          <w:b/>
          <w:color w:val="1E3A8A"/>
          <w:sz w:val="27"/>
        </w:rPr>
        <w:t>9.1 Current Limitations</w:t>
      </w:r>
    </w:p>
    <w:p w14:paraId="4E478DA5" w14:textId="77777777" w:rsidR="006B113F" w:rsidRDefault="00000000">
      <w:pPr>
        <w:pStyle w:val="ListBullet"/>
        <w:spacing w:after="60"/>
      </w:pPr>
      <w:r>
        <w:rPr>
          <w:rFonts w:ascii="Calibri" w:hAnsi="Calibri"/>
          <w:b/>
          <w:color w:val="0F172A"/>
        </w:rPr>
        <w:t xml:space="preserve">1. Rate-Limit Throttling Bottlenecks: </w:t>
      </w:r>
      <w:r>
        <w:rPr>
          <w:rFonts w:ascii="Calibri" w:hAnsi="Calibri"/>
          <w:color w:val="334155"/>
        </w:rPr>
        <w:t>Free-tier endpoints enforce strict requests-per-minute limits, requiring sequential queuing that increases total evaluation time for large benchmark suites.</w:t>
      </w:r>
    </w:p>
    <w:p w14:paraId="2A11BEFF" w14:textId="77777777" w:rsidR="006B113F" w:rsidRDefault="00000000">
      <w:pPr>
        <w:pStyle w:val="ListBullet"/>
        <w:spacing w:after="60"/>
      </w:pPr>
      <w:r>
        <w:rPr>
          <w:rFonts w:ascii="Calibri" w:hAnsi="Calibri"/>
          <w:b/>
          <w:color w:val="0F172A"/>
        </w:rPr>
        <w:t xml:space="preserve">2. Static Baseline Calibration: </w:t>
      </w:r>
      <w:r>
        <w:rPr>
          <w:rFonts w:ascii="Calibri" w:hAnsi="Calibri"/>
          <w:color w:val="334155"/>
        </w:rPr>
        <w:t>Baseline model vectors (GPT-4o, Claude 3.5 Sonnet) represent fixed chronological snapshots; newly released frontier checkpoints require manual re-seeding.</w:t>
      </w:r>
    </w:p>
    <w:p w14:paraId="05D8FE21" w14:textId="77777777" w:rsidR="006B113F" w:rsidRDefault="00000000">
      <w:pPr>
        <w:pStyle w:val="ListBullet"/>
        <w:spacing w:after="60"/>
      </w:pPr>
      <w:r>
        <w:rPr>
          <w:rFonts w:ascii="Calibri" w:hAnsi="Calibri"/>
          <w:b/>
          <w:color w:val="0F172A"/>
        </w:rPr>
        <w:t xml:space="preserve">3. LLM-as-a-Judge Stochasticity: </w:t>
      </w:r>
      <w:r>
        <w:rPr>
          <w:rFonts w:ascii="Calibri" w:hAnsi="Calibri"/>
          <w:color w:val="334155"/>
        </w:rPr>
        <w:t>Decomposing complex technical responses into atomic claims relies on LLM referee accuracy, which can exhibit slight variance across repeated runs.</w:t>
      </w:r>
    </w:p>
    <w:p w14:paraId="7099E205" w14:textId="77777777" w:rsidR="006B113F" w:rsidRDefault="00000000">
      <w:pPr>
        <w:keepNext/>
        <w:spacing w:before="280" w:after="80"/>
      </w:pPr>
      <w:r>
        <w:rPr>
          <w:rFonts w:ascii="Calibri" w:hAnsi="Calibri"/>
          <w:b/>
          <w:color w:val="1E3A8A"/>
          <w:sz w:val="27"/>
        </w:rPr>
        <w:t>9.2 Lessons Learned in LLM Engineering</w:t>
      </w:r>
    </w:p>
    <w:p w14:paraId="5A80D632" w14:textId="77777777" w:rsidR="006B113F" w:rsidRDefault="00000000">
      <w:pPr>
        <w:spacing w:after="120"/>
      </w:pPr>
      <w:r>
        <w:rPr>
          <w:rFonts w:ascii="Calibri" w:hAnsi="Calibri"/>
          <w:color w:val="334155"/>
        </w:rPr>
        <w:t>Developing Meridian yielded several critical technical insights: (a) Multi-dimensional radar visualization exposes model flaws that single leaderboard numbers completely obscure; (b) Sentence-level atomic parsing is mandatory for detecting subtle hallucinations that bypass standard embeddings; and (c) Thoughtful asynchronous engineering allows sophisticated evaluation architectures to thrive entirely on zero-cost free-tier cloud resources.</w:t>
      </w:r>
    </w:p>
    <w:p w14:paraId="1BA62A16" w14:textId="77777777" w:rsidR="006B113F" w:rsidRDefault="00000000">
      <w:pPr>
        <w:keepNext/>
        <w:spacing w:before="280" w:after="80"/>
      </w:pPr>
      <w:r>
        <w:rPr>
          <w:rFonts w:ascii="Calibri" w:hAnsi="Calibri"/>
          <w:b/>
          <w:color w:val="1E3A8A"/>
          <w:sz w:val="27"/>
        </w:rPr>
        <w:t>9.3 Future Technical Roadmap</w:t>
      </w:r>
    </w:p>
    <w:p w14:paraId="50A95360" w14:textId="77777777" w:rsidR="006B113F" w:rsidRDefault="00000000">
      <w:pPr>
        <w:pStyle w:val="ListBullet"/>
        <w:spacing w:after="60"/>
      </w:pPr>
      <w:r>
        <w:rPr>
          <w:rFonts w:ascii="Calibri" w:hAnsi="Calibri"/>
          <w:b/>
          <w:color w:val="0F172A"/>
        </w:rPr>
        <w:t xml:space="preserve">Phase 1: Local On-Device Inference — </w:t>
      </w:r>
      <w:r>
        <w:rPr>
          <w:rFonts w:ascii="Calibri" w:hAnsi="Calibri"/>
          <w:color w:val="334155"/>
        </w:rPr>
        <w:t>Implement local Ollama adapters to enable air-gapped evaluation of open-weights models on local workstations.</w:t>
      </w:r>
    </w:p>
    <w:p w14:paraId="0AF06B5C" w14:textId="77777777" w:rsidR="006B113F" w:rsidRDefault="00000000">
      <w:pPr>
        <w:pStyle w:val="ListBullet"/>
        <w:spacing w:after="60"/>
      </w:pPr>
      <w:r>
        <w:rPr>
          <w:rFonts w:ascii="Calibri" w:hAnsi="Calibri"/>
          <w:b/>
          <w:color w:val="0F172A"/>
        </w:rPr>
        <w:t xml:space="preserve">Phase 2: Automated Baseline Synchronization — </w:t>
      </w:r>
      <w:r>
        <w:rPr>
          <w:rFonts w:ascii="Calibri" w:hAnsi="Calibri"/>
          <w:color w:val="334155"/>
        </w:rPr>
        <w:t>Implement automated scrapers to ingest real-time baseline metrics from public evaluation registries.</w:t>
      </w:r>
    </w:p>
    <w:p w14:paraId="445367F6" w14:textId="77777777" w:rsidR="006B113F" w:rsidRDefault="00000000">
      <w:pPr>
        <w:pStyle w:val="ListBullet"/>
        <w:spacing w:after="60"/>
      </w:pPr>
      <w:r>
        <w:rPr>
          <w:rFonts w:ascii="Calibri" w:hAnsi="Calibri"/>
          <w:b/>
          <w:color w:val="0F172A"/>
        </w:rPr>
        <w:t xml:space="preserve">Phase 3: Workload Optimization Engine — </w:t>
      </w:r>
      <w:r>
        <w:rPr>
          <w:rFonts w:ascii="Calibri" w:hAnsi="Calibri"/>
          <w:color w:val="334155"/>
        </w:rPr>
        <w:t>Develop recommendation heuristics that suggest the optimal model based on user-declared cost, latency, and capability priorities.</w:t>
      </w:r>
    </w:p>
    <w:p w14:paraId="4EC82368" w14:textId="77777777" w:rsidR="006B113F" w:rsidRDefault="00000000">
      <w:pPr>
        <w:keepNext/>
        <w:spacing w:before="440" w:after="160"/>
      </w:pPr>
      <w:r>
        <w:rPr>
          <w:rFonts w:ascii="Calibri" w:hAnsi="Calibri"/>
          <w:b/>
          <w:color w:val="0F172A"/>
          <w:sz w:val="34"/>
        </w:rPr>
        <w:t>10. Conclusion</w:t>
      </w:r>
    </w:p>
    <w:p w14:paraId="6F031ADB" w14:textId="77777777" w:rsidR="006B113F" w:rsidRDefault="00000000">
      <w:pPr>
        <w:spacing w:after="120"/>
      </w:pPr>
      <w:r>
        <w:rPr>
          <w:rFonts w:ascii="Calibri" w:hAnsi="Calibri"/>
          <w:color w:val="334155"/>
        </w:rPr>
        <w:t>Meridian successfully establishes a new paradigm in Large Language Model benchmarking. By dismantling the flawed single-score leaderboard model and replacing it with 7-axis capability profiling, atomic claim hallucination tracking, and industry-relative percentile tiering, Meridian empowers developers to make rigorous, evidence-based architectural decisions.</w:t>
      </w:r>
    </w:p>
    <w:p w14:paraId="652A27BC" w14:textId="77777777" w:rsidR="006B113F" w:rsidRDefault="00000000">
      <w:pPr>
        <w:spacing w:after="120"/>
      </w:pPr>
      <w:r>
        <w:rPr>
          <w:rFonts w:ascii="Calibri" w:hAnsi="Calibri"/>
          <w:color w:val="334155"/>
        </w:rPr>
        <w:t>Engineered to run natively on a zero-cost free-tier infrastructure, Meridian democratizes enterprise-grade evaluation for researchers, students, and software engineers worldwide. The platform fulfills all requirements specified in the initial Software Engineering Digital Assignment contract and stands as an extensible, production-ready contribution to modern artificial intelligence engineering.</w:t>
      </w:r>
    </w:p>
    <w:p w14:paraId="1D4351F5" w14:textId="77777777" w:rsidR="006B113F" w:rsidRDefault="00000000">
      <w:r>
        <w:br w:type="page"/>
      </w:r>
    </w:p>
    <w:p w14:paraId="3AABE4BE" w14:textId="77777777" w:rsidR="006B113F" w:rsidRDefault="00000000">
      <w:pPr>
        <w:keepNext/>
        <w:spacing w:before="440" w:after="160"/>
      </w:pPr>
      <w:r>
        <w:rPr>
          <w:rFonts w:ascii="Calibri" w:hAnsi="Calibri"/>
          <w:b/>
          <w:color w:val="0F172A"/>
          <w:sz w:val="34"/>
        </w:rPr>
        <w:lastRenderedPageBreak/>
        <w:t>References &amp; Academic Bibliography</w:t>
      </w:r>
    </w:p>
    <w:p w14:paraId="6F732476" w14:textId="77777777" w:rsidR="006B113F" w:rsidRDefault="00000000">
      <w:pPr>
        <w:spacing w:after="80"/>
        <w:ind w:left="432" w:hanging="432"/>
      </w:pPr>
      <w:r>
        <w:rPr>
          <w:rFonts w:ascii="Calibri" w:hAnsi="Calibri"/>
          <w:color w:val="334155"/>
          <w:sz w:val="19"/>
        </w:rPr>
        <w:t>[1] Vaswani, A., Shazeer, N., Parmar, N., Uszkoreit, J., Jones, L., Gomez, A. N., Kaiser, Ł., &amp; Polosukhin, I. (2017). Attention is all you need. Advances in Neural Information Processing Systems (NeurIPS 2017), 30, 5998–6008.</w:t>
      </w:r>
    </w:p>
    <w:p w14:paraId="2F4AC219" w14:textId="77777777" w:rsidR="006B113F" w:rsidRDefault="00000000">
      <w:pPr>
        <w:spacing w:after="80"/>
        <w:ind w:left="432" w:hanging="432"/>
      </w:pPr>
      <w:r>
        <w:rPr>
          <w:rFonts w:ascii="Calibri" w:hAnsi="Calibri"/>
          <w:color w:val="334155"/>
          <w:sz w:val="19"/>
        </w:rPr>
        <w:t>[2] Brown, T., Mann, B., Ryder, N., Subbiah, M., Kaplan, J. D., Dhariwal, P., ... &amp; Amodei, D. (2020). Language models are few-shot learners. Advances in Neural Information Processing Systems (NeurIPS 2020), 33, 1877–1901.</w:t>
      </w:r>
    </w:p>
    <w:p w14:paraId="6204FD0A" w14:textId="77777777" w:rsidR="006B113F" w:rsidRDefault="00000000">
      <w:pPr>
        <w:spacing w:after="80"/>
        <w:ind w:left="432" w:hanging="432"/>
      </w:pPr>
      <w:r>
        <w:rPr>
          <w:rFonts w:ascii="Calibri" w:hAnsi="Calibri"/>
          <w:color w:val="334155"/>
          <w:sz w:val="19"/>
        </w:rPr>
        <w:t>[3] Hendrycks, D., Burns, C., Basart, S., Zou, A., Mazeika, M., Song, D., &amp; Steinhardt, J. (2021). Measuring massive multitask language understanding (MMLU). International Conference on Learning Representations (ICLR 2021).</w:t>
      </w:r>
    </w:p>
    <w:p w14:paraId="746C5F2B" w14:textId="77777777" w:rsidR="006B113F" w:rsidRDefault="00000000">
      <w:pPr>
        <w:spacing w:after="80"/>
        <w:ind w:left="432" w:hanging="432"/>
      </w:pPr>
      <w:r>
        <w:rPr>
          <w:rFonts w:ascii="Calibri" w:hAnsi="Calibri"/>
          <w:color w:val="334155"/>
          <w:sz w:val="19"/>
        </w:rPr>
        <w:t>[4] Liang, P., Rishi, B., Bommasani, R., Yao, B., Wang, X., Gall, E., ... &amp; Hashimoto, T. (2022). Holistic evaluation of language models (HELM). Annals of the New York Academy of Sciences, 1525(1), 140–166.</w:t>
      </w:r>
    </w:p>
    <w:p w14:paraId="7C8BDC18" w14:textId="77777777" w:rsidR="006B113F" w:rsidRDefault="00000000">
      <w:pPr>
        <w:spacing w:after="80"/>
        <w:ind w:left="432" w:hanging="432"/>
      </w:pPr>
      <w:r>
        <w:rPr>
          <w:rFonts w:ascii="Calibri" w:hAnsi="Calibri"/>
          <w:color w:val="334155"/>
          <w:sz w:val="19"/>
        </w:rPr>
        <w:t>[5] Gao, L., Tow, J., Abbasi, B., Biderman, S., Black, S., DiPofi, A., ... &amp; Zou, A. (2023). A framework for few-shot language model evaluation. EleutherAI lm-evaluation-harness. https://github.com/EleutherAI/lm-evaluation-harness.</w:t>
      </w:r>
    </w:p>
    <w:p w14:paraId="1C877F14" w14:textId="77777777" w:rsidR="006B113F" w:rsidRDefault="00000000">
      <w:pPr>
        <w:spacing w:after="80"/>
        <w:ind w:left="432" w:hanging="432"/>
      </w:pPr>
      <w:r>
        <w:rPr>
          <w:rFonts w:ascii="Calibri" w:hAnsi="Calibri"/>
          <w:color w:val="334155"/>
          <w:sz w:val="19"/>
        </w:rPr>
        <w:t>[6] Zheng, L., Chiang, W. L., Sheng, Y., Zhuang, S., Wu, Z., Zhuang, Y., ... &amp; Stoica, I. (2024). Judging LLM-as-a-judge with MT-Bench and Chatbot Arena. Advances in Neural Information Processing Systems (NeurIPS 2023), 36.</w:t>
      </w:r>
    </w:p>
    <w:p w14:paraId="1522ED92" w14:textId="77777777" w:rsidR="006B113F" w:rsidRDefault="00000000">
      <w:pPr>
        <w:spacing w:after="80"/>
        <w:ind w:left="432" w:hanging="432"/>
      </w:pPr>
      <w:r>
        <w:rPr>
          <w:rFonts w:ascii="Calibri" w:hAnsi="Calibri"/>
          <w:color w:val="334155"/>
          <w:sz w:val="19"/>
        </w:rPr>
        <w:t>[7] Es, S., James, J., Espinosa-Anke, L., &amp; Schockaert, S. (2023). RAGAS: Automated evaluation of retrieval augmented generation. arXiv preprint arXiv:2309.15217.</w:t>
      </w:r>
    </w:p>
    <w:p w14:paraId="7800C291" w14:textId="77777777" w:rsidR="006B113F" w:rsidRDefault="00000000">
      <w:pPr>
        <w:spacing w:after="80"/>
        <w:ind w:left="432" w:hanging="432"/>
      </w:pPr>
      <w:r>
        <w:rPr>
          <w:rFonts w:ascii="Calibri" w:hAnsi="Calibri"/>
          <w:color w:val="334155"/>
          <w:sz w:val="19"/>
        </w:rPr>
        <w:t>[8] Lin, S., Hilton, J., &amp; Evans, O. (2022). TruthfulQA: Measuring how models mimic human falsehoods. Proceedings of the 60th Annual Meeting of the Association for Computational Linguistics (ACL 2022), 3214–3252.</w:t>
      </w:r>
    </w:p>
    <w:p w14:paraId="50352E49" w14:textId="77777777" w:rsidR="006B113F" w:rsidRDefault="00000000">
      <w:pPr>
        <w:spacing w:after="80"/>
        <w:ind w:left="432" w:hanging="432"/>
      </w:pPr>
      <w:r>
        <w:rPr>
          <w:rFonts w:ascii="Calibri" w:hAnsi="Calibri"/>
          <w:color w:val="334155"/>
          <w:sz w:val="19"/>
        </w:rPr>
        <w:t>[9] Cobbe, K., Kosaraju, V., Bavarian, M., Chen, M., Jun, H., Kaiser, L., ... &amp; Schulman, J. (2021). Training verifiers to solve math word problems (GSM8K). arXiv preprint arXiv:2110.14168.</w:t>
      </w:r>
    </w:p>
    <w:p w14:paraId="233D78DE" w14:textId="77777777" w:rsidR="006B113F" w:rsidRDefault="00000000">
      <w:pPr>
        <w:spacing w:after="80"/>
        <w:ind w:left="432" w:hanging="432"/>
      </w:pPr>
      <w:r>
        <w:rPr>
          <w:rFonts w:ascii="Calibri" w:hAnsi="Calibri"/>
          <w:color w:val="334155"/>
          <w:sz w:val="19"/>
        </w:rPr>
        <w:t>[10] Chen, M., Tworek, J., Jun, H., Yuan, Q., Pinto, H. P. D. O., Kaplan, J., ... &amp; Zaremba, W. (2021). Evaluating large language models trained on code (HumanEval). arXiv preprint arXiv:2107.03374.</w:t>
      </w:r>
    </w:p>
    <w:p w14:paraId="0852A808" w14:textId="77777777" w:rsidR="006B113F" w:rsidRDefault="00000000">
      <w:pPr>
        <w:spacing w:after="80"/>
        <w:ind w:left="432" w:hanging="432"/>
      </w:pPr>
      <w:r>
        <w:rPr>
          <w:rFonts w:ascii="Calibri" w:hAnsi="Calibri"/>
          <w:color w:val="334155"/>
          <w:sz w:val="19"/>
        </w:rPr>
        <w:t>[11] OpenAI. (2023). OpenAI Evals: A framework for evaluating LLMs and LLM systems. https://github.com/openai/evals.</w:t>
      </w:r>
    </w:p>
    <w:p w14:paraId="6604E40A" w14:textId="77777777" w:rsidR="006B113F" w:rsidRDefault="00000000">
      <w:pPr>
        <w:spacing w:after="80"/>
        <w:ind w:left="432" w:hanging="432"/>
      </w:pPr>
      <w:r>
        <w:rPr>
          <w:rFonts w:ascii="Calibri" w:hAnsi="Calibri"/>
          <w:color w:val="334155"/>
          <w:sz w:val="19"/>
        </w:rPr>
        <w:t>[12] Confident AI. (2023). DeepEval: The open-source evaluation framework for LLMs. https://github.com/confident-ai/deepeval.</w:t>
      </w:r>
    </w:p>
    <w:p w14:paraId="64AD491E" w14:textId="77777777" w:rsidR="006B113F" w:rsidRDefault="00000000">
      <w:pPr>
        <w:spacing w:after="80"/>
        <w:ind w:left="432" w:hanging="432"/>
      </w:pPr>
      <w:r>
        <w:rPr>
          <w:rFonts w:ascii="Calibri" w:hAnsi="Calibri"/>
          <w:color w:val="334155"/>
          <w:sz w:val="19"/>
        </w:rPr>
        <w:t>[13] promptfoo. (2023). Test your prompts, models, and RAGs. https://github.com/promptfoo/promptfoo.</w:t>
      </w:r>
    </w:p>
    <w:p w14:paraId="66DAFCE8" w14:textId="77777777" w:rsidR="006B113F" w:rsidRDefault="00000000">
      <w:pPr>
        <w:spacing w:after="80"/>
        <w:ind w:left="432" w:hanging="432"/>
      </w:pPr>
      <w:r>
        <w:rPr>
          <w:rFonts w:ascii="Calibri" w:hAnsi="Calibri"/>
          <w:color w:val="334155"/>
          <w:sz w:val="19"/>
        </w:rPr>
        <w:t>[14] TruEra. (2023). TruLens: Evaluation and tracking for LLM applications. https://github.com/truera/trulens.</w:t>
      </w:r>
    </w:p>
    <w:p w14:paraId="7A253787" w14:textId="77777777" w:rsidR="006B113F" w:rsidRDefault="00000000">
      <w:pPr>
        <w:spacing w:after="80"/>
        <w:ind w:left="432" w:hanging="432"/>
      </w:pPr>
      <w:r>
        <w:rPr>
          <w:rFonts w:ascii="Calibri" w:hAnsi="Calibri"/>
          <w:color w:val="334155"/>
          <w:sz w:val="19"/>
        </w:rPr>
        <w:t>[15] Langfuse. (2023). Open source LLM engineering platform. https://github.com/langfuse/langfuse.</w:t>
      </w:r>
    </w:p>
    <w:p w14:paraId="00D041CA" w14:textId="77777777" w:rsidR="006B113F" w:rsidRDefault="00000000">
      <w:pPr>
        <w:spacing w:after="80"/>
        <w:ind w:left="432" w:hanging="432"/>
      </w:pPr>
      <w:r>
        <w:rPr>
          <w:rFonts w:ascii="Calibri" w:hAnsi="Calibri"/>
          <w:color w:val="334155"/>
          <w:sz w:val="19"/>
        </w:rPr>
        <w:t>[16] Reimers, N., &amp; Gurevych, I. (2019). Sentence-BERT: Sentence embeddings using Siamese BERT-networks. Proceedings of the 2019 Conference on Empirical Methods in Natural Language Processing (EMNLP 2019), 3982–3992.</w:t>
      </w:r>
    </w:p>
    <w:p w14:paraId="50788CB7" w14:textId="77777777" w:rsidR="006B113F" w:rsidRDefault="00000000">
      <w:pPr>
        <w:spacing w:after="80"/>
        <w:ind w:left="432" w:hanging="432"/>
      </w:pPr>
      <w:r>
        <w:rPr>
          <w:rFonts w:ascii="Calibri" w:hAnsi="Calibri"/>
          <w:color w:val="334155"/>
          <w:sz w:val="19"/>
        </w:rPr>
        <w:t>[17] Tiangolo, S. (2018). FastAPI: High performance, easy to learn, fast to code, ready for production. https://fastapi.tiangolo.com/.</w:t>
      </w:r>
    </w:p>
    <w:p w14:paraId="3BBB3A60" w14:textId="77777777" w:rsidR="006B113F" w:rsidRDefault="00000000">
      <w:pPr>
        <w:spacing w:after="80"/>
        <w:ind w:left="432" w:hanging="432"/>
      </w:pPr>
      <w:r>
        <w:rPr>
          <w:rFonts w:ascii="Calibri" w:hAnsi="Calibri"/>
          <w:color w:val="334155"/>
          <w:sz w:val="19"/>
        </w:rPr>
        <w:t>[18] Meta AI. (2024). The Llama 3 herd of models. arXiv preprint arXiv:2407.21783.</w:t>
      </w:r>
    </w:p>
    <w:p w14:paraId="18BB376A" w14:textId="77777777" w:rsidR="006B113F" w:rsidRDefault="00000000">
      <w:pPr>
        <w:spacing w:after="80"/>
        <w:ind w:left="432" w:hanging="432"/>
      </w:pPr>
      <w:r>
        <w:rPr>
          <w:rFonts w:ascii="Calibri" w:hAnsi="Calibri"/>
          <w:color w:val="334155"/>
          <w:sz w:val="19"/>
        </w:rPr>
        <w:t>[19] Anthropic. (2024). The Claude 3 model family: Opus, Sonnet, Haiku. Anthropic Technical Whitepaper.</w:t>
      </w:r>
    </w:p>
    <w:p w14:paraId="61499C5F" w14:textId="77777777" w:rsidR="006B113F" w:rsidRDefault="00000000">
      <w:pPr>
        <w:spacing w:after="80"/>
        <w:ind w:left="432" w:hanging="432"/>
      </w:pPr>
      <w:r>
        <w:rPr>
          <w:rFonts w:ascii="Calibri" w:hAnsi="Calibri"/>
          <w:color w:val="334155"/>
          <w:sz w:val="19"/>
        </w:rPr>
        <w:t>[20] Google. (2024). Gemini 1.5: Unlocking multimodal understanding across millions of tokens of context. Google DeepMind Technical Report.</w:t>
      </w:r>
    </w:p>
    <w:sectPr w:rsidR="006B113F"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DEF2E" w14:textId="77777777" w:rsidR="005928EF" w:rsidRDefault="005928EF">
      <w:pPr>
        <w:spacing w:after="0" w:line="240" w:lineRule="auto"/>
      </w:pPr>
      <w:r>
        <w:separator/>
      </w:r>
    </w:p>
  </w:endnote>
  <w:endnote w:type="continuationSeparator" w:id="0">
    <w:p w14:paraId="090A1603" w14:textId="77777777" w:rsidR="005928EF" w:rsidRDefault="00592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6680" w14:textId="77777777" w:rsidR="006B113F" w:rsidRDefault="00000000">
    <w:pPr>
      <w:pStyle w:val="Footer"/>
      <w:jc w:val="center"/>
    </w:pPr>
    <w:r>
      <w:rPr>
        <w:rFonts w:ascii="Calibri" w:hAnsi="Calibri"/>
        <w:color w:val="94A3B8"/>
        <w:sz w:val="17"/>
      </w:rPr>
      <w:t>Software Engineering Digital Assignment · Academic Submission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6B9C4" w14:textId="77777777" w:rsidR="005928EF" w:rsidRDefault="005928EF">
      <w:pPr>
        <w:spacing w:after="0" w:line="240" w:lineRule="auto"/>
      </w:pPr>
      <w:r>
        <w:separator/>
      </w:r>
    </w:p>
  </w:footnote>
  <w:footnote w:type="continuationSeparator" w:id="0">
    <w:p w14:paraId="2C82877A" w14:textId="77777777" w:rsidR="005928EF" w:rsidRDefault="00592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B270" w14:textId="77777777" w:rsidR="006B113F" w:rsidRDefault="00000000">
    <w:pPr>
      <w:pStyle w:val="Header"/>
      <w:jc w:val="right"/>
    </w:pPr>
    <w:r>
      <w:rPr>
        <w:rFonts w:ascii="Calibri" w:hAnsi="Calibri"/>
        <w:color w:val="94A3B8"/>
        <w:sz w:val="17"/>
      </w:rPr>
      <w:t>Meridian: LLM Evaluation &amp; Positioning Platform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940322">
    <w:abstractNumId w:val="8"/>
  </w:num>
  <w:num w:numId="2" w16cid:durableId="582420361">
    <w:abstractNumId w:val="6"/>
  </w:num>
  <w:num w:numId="3" w16cid:durableId="676426751">
    <w:abstractNumId w:val="5"/>
  </w:num>
  <w:num w:numId="4" w16cid:durableId="424887613">
    <w:abstractNumId w:val="4"/>
  </w:num>
  <w:num w:numId="5" w16cid:durableId="1117064361">
    <w:abstractNumId w:val="7"/>
  </w:num>
  <w:num w:numId="6" w16cid:durableId="508565167">
    <w:abstractNumId w:val="3"/>
  </w:num>
  <w:num w:numId="7" w16cid:durableId="335883398">
    <w:abstractNumId w:val="2"/>
  </w:num>
  <w:num w:numId="8" w16cid:durableId="1536650797">
    <w:abstractNumId w:val="1"/>
  </w:num>
  <w:num w:numId="9" w16cid:durableId="497575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28EF"/>
    <w:rsid w:val="006B113F"/>
    <w:rsid w:val="007F60C5"/>
    <w:rsid w:val="009001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06000"/>
  <w14:defaultImageDpi w14:val="300"/>
  <w15:docId w15:val="{DC0BD9AD-C214-49B1-A218-CD6E5DAF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7246</Words>
  <Characters>41305</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Monish D</cp:lastModifiedBy>
  <cp:revision>3</cp:revision>
  <cp:lastPrinted>2026-10-25T19:14:00Z</cp:lastPrinted>
  <dcterms:created xsi:type="dcterms:W3CDTF">2013-12-23T23:15:00Z</dcterms:created>
  <dcterms:modified xsi:type="dcterms:W3CDTF">2026-10-25T19:17:00Z</dcterms:modified>
  <cp:category/>
</cp:coreProperties>
</file>