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F90A" w14:textId="77777777" w:rsidR="0004603D" w:rsidRDefault="00000000">
      <w:pPr>
        <w:jc w:val="center"/>
        <w:rPr>
          <w:rFonts w:hint="eastAsia"/>
        </w:rPr>
      </w:pPr>
      <w:r>
        <w:rPr>
          <w:b/>
          <w:sz w:val="46"/>
        </w:rPr>
        <w:t>PS4 — Standardized Module Interface Contract</w:t>
      </w:r>
    </w:p>
    <w:p w14:paraId="151DE9E6" w14:textId="77777777" w:rsidR="0004603D" w:rsidRDefault="00000000">
      <w:pPr>
        <w:jc w:val="center"/>
        <w:rPr>
          <w:rFonts w:hint="eastAsia"/>
        </w:rPr>
      </w:pPr>
      <w:r>
        <w:rPr>
          <w:i/>
          <w:sz w:val="20"/>
        </w:rPr>
        <w:t>Risk Prioritization &amp; Deduplication | Version 1.0 | Team of 8</w:t>
      </w:r>
    </w:p>
    <w:p w14:paraId="37A2DA5F" w14:textId="77777777" w:rsidR="0004603D" w:rsidRDefault="00000000">
      <w:pPr>
        <w:rPr>
          <w:rFonts w:hint="eastAsia"/>
        </w:rPr>
      </w:pPr>
      <w:r>
        <w:rPr>
          <w:b/>
        </w:rPr>
        <w:t xml:space="preserve">Purpose. </w:t>
      </w:r>
      <w:r>
        <w:t>Freeze one consistent data contract so all eight members can develop in parallel using mock data and later integrate without renaming fields, changing scales, or rewriting modules.</w:t>
      </w:r>
    </w:p>
    <w:p w14:paraId="7DA042BA" w14:textId="77777777" w:rsidR="0004603D" w:rsidRDefault="00000000">
      <w:pPr>
        <w:pStyle w:val="Heading1"/>
      </w:pPr>
      <w:r>
        <w:t>1. Decisions We Are Freezing</w:t>
      </w:r>
    </w:p>
    <w:p w14:paraId="082CE012" w14:textId="77777777" w:rsidR="0004603D" w:rsidRDefault="00000000">
      <w:pPr>
        <w:pStyle w:val="ListBullet"/>
        <w:rPr>
          <w:rFonts w:hint="eastAsia"/>
        </w:rPr>
      </w:pPr>
      <w:r>
        <w:t>Canonical identifiers: finding_id, cve_id, asset_id. Use cve_id everywhere (not a mix of cve and cve_id).</w:t>
      </w:r>
    </w:p>
    <w:p w14:paraId="3C9CC7D0" w14:textId="77777777" w:rsidR="0004603D" w:rsidRDefault="00000000">
      <w:pPr>
        <w:pStyle w:val="ListBullet"/>
        <w:rPr>
          <w:rFonts w:hint="eastAsia"/>
        </w:rPr>
      </w:pPr>
      <w:r>
        <w:t>All categorical values use UPPERCASE: LOW, MEDIUM, HIGH, CRITICAL; CONFIRMED, HIGH_CONFIDENCE, NEEDS_REVIEW, LIKELY_NOISE.</w:t>
      </w:r>
    </w:p>
    <w:p w14:paraId="65AA5605" w14:textId="77777777" w:rsidR="0004603D" w:rsidRDefault="00000000">
      <w:pPr>
        <w:pStyle w:val="ListBullet"/>
        <w:rPr>
          <w:rFonts w:hint="eastAsia"/>
        </w:rPr>
      </w:pPr>
      <w:r>
        <w:t>All timestamps use ISO-8601 UTC, e.g. 2026-08-15T09:00:00Z.</w:t>
      </w:r>
    </w:p>
    <w:p w14:paraId="52B2E764" w14:textId="77777777" w:rsidR="0004603D" w:rsidRDefault="00000000">
      <w:pPr>
        <w:pStyle w:val="ListBullet"/>
        <w:rPr>
          <w:rFonts w:hint="eastAsia"/>
        </w:rPr>
      </w:pPr>
      <w:r>
        <w:t>Scores with probability/ratio meaning use 0.0–1.0: epss_score, scanner_consensus_score, finding_confidence_score.</w:t>
      </w:r>
    </w:p>
    <w:p w14:paraId="3463BE8C" w14:textId="77777777" w:rsidR="0004603D" w:rsidRDefault="00000000">
      <w:pPr>
        <w:pStyle w:val="ListBullet"/>
        <w:rPr>
          <w:rFonts w:hint="eastAsia"/>
        </w:rPr>
      </w:pPr>
      <w:r>
        <w:t>CVSS remains 0.0–10.0. Final organizational risk_score remains 0–100.</w:t>
      </w:r>
    </w:p>
    <w:p w14:paraId="7191C4D1" w14:textId="77777777" w:rsidR="0004603D" w:rsidRDefault="00000000">
      <w:pPr>
        <w:pStyle w:val="ListBullet"/>
        <w:rPr>
          <w:rFonts w:hint="eastAsia"/>
        </w:rPr>
      </w:pPr>
      <w:r>
        <w:t>Booleans are true/false, never strings such as "Yes" or "No".</w:t>
      </w:r>
    </w:p>
    <w:p w14:paraId="00387C77" w14:textId="77777777" w:rsidR="0004603D" w:rsidRDefault="00000000">
      <w:pPr>
        <w:pStyle w:val="ListBullet"/>
        <w:rPr>
          <w:rFonts w:hint="eastAsia"/>
        </w:rPr>
      </w:pPr>
      <w:r>
        <w:t>Missing optional values are null. Do not substitute empty strings.</w:t>
      </w:r>
    </w:p>
    <w:p w14:paraId="120BA27F" w14:textId="77777777" w:rsidR="0004603D" w:rsidRDefault="00000000">
      <w:pPr>
        <w:pStyle w:val="ListBullet"/>
        <w:rPr>
          <w:rFonts w:hint="eastAsia"/>
        </w:rPr>
      </w:pPr>
      <w:r>
        <w:t>Keep scanner evidence when duplicates are merged; deduplication correlates evidence rather than deleting it.</w:t>
      </w:r>
    </w:p>
    <w:p w14:paraId="63659DA1" w14:textId="77777777" w:rsidR="0004603D" w:rsidRDefault="00000000">
      <w:pPr>
        <w:pStyle w:val="ListBullet"/>
        <w:rPr>
          <w:rFonts w:hint="eastAsia"/>
        </w:rPr>
      </w:pPr>
      <w:r>
        <w:t>schema_version is included at module boundaries. Initial version is 1.0.</w:t>
      </w:r>
    </w:p>
    <w:p w14:paraId="4C5D1A3C" w14:textId="77777777" w:rsidR="0004603D" w:rsidRDefault="00000000">
      <w:pPr>
        <w:pStyle w:val="Heading1"/>
      </w:pPr>
      <w:r>
        <w:t>2. End-to-End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612"/>
      </w:tblGrid>
      <w:tr w:rsidR="0004603D" w14:paraId="6ECC5841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AC45FAB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Boundary</w:t>
            </w:r>
          </w:p>
        </w:tc>
        <w:tc>
          <w:tcPr>
            <w:tcW w:w="2556" w:type="dxa"/>
            <w:shd w:val="clear" w:color="auto" w:fill="D9EAF7"/>
          </w:tcPr>
          <w:p w14:paraId="4A96DDDD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Producer</w:t>
            </w:r>
          </w:p>
        </w:tc>
        <w:tc>
          <w:tcPr>
            <w:tcW w:w="2556" w:type="dxa"/>
            <w:shd w:val="clear" w:color="auto" w:fill="D9EAF7"/>
          </w:tcPr>
          <w:p w14:paraId="18CA50B6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Consumer</w:t>
            </w:r>
          </w:p>
        </w:tc>
        <w:tc>
          <w:tcPr>
            <w:tcW w:w="2556" w:type="dxa"/>
            <w:shd w:val="clear" w:color="auto" w:fill="D9EAF7"/>
          </w:tcPr>
          <w:p w14:paraId="24871F66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Contract</w:t>
            </w:r>
          </w:p>
        </w:tc>
      </w:tr>
      <w:tr w:rsidR="0004603D" w14:paraId="795CE508" w14:textId="77777777">
        <w:trPr>
          <w:jc w:val="center"/>
        </w:trPr>
        <w:tc>
          <w:tcPr>
            <w:tcW w:w="2556" w:type="dxa"/>
            <w:vAlign w:val="center"/>
          </w:tcPr>
          <w:p w14:paraId="3062AB67" w14:textId="77777777" w:rsidR="0004603D" w:rsidRDefault="00000000">
            <w:pPr>
              <w:rPr>
                <w:rFonts w:hint="eastAsia"/>
              </w:rPr>
            </w:pPr>
            <w:r>
              <w:t>M1 → M2</w:t>
            </w:r>
          </w:p>
        </w:tc>
        <w:tc>
          <w:tcPr>
            <w:tcW w:w="2556" w:type="dxa"/>
            <w:vAlign w:val="center"/>
          </w:tcPr>
          <w:p w14:paraId="54565693" w14:textId="77777777" w:rsidR="0004603D" w:rsidRDefault="00000000">
            <w:pPr>
              <w:rPr>
                <w:rFonts w:hint="eastAsia"/>
              </w:rPr>
            </w:pPr>
            <w:r>
              <w:t>M1 Ingestion &amp; Normalization</w:t>
            </w:r>
          </w:p>
        </w:tc>
        <w:tc>
          <w:tcPr>
            <w:tcW w:w="2556" w:type="dxa"/>
            <w:vAlign w:val="center"/>
          </w:tcPr>
          <w:p w14:paraId="0F441C2C" w14:textId="77777777" w:rsidR="0004603D" w:rsidRDefault="00000000">
            <w:pPr>
              <w:rPr>
                <w:rFonts w:hint="eastAsia"/>
              </w:rPr>
            </w:pPr>
            <w:r>
              <w:t>M2 Deduplication</w:t>
            </w:r>
          </w:p>
        </w:tc>
        <w:tc>
          <w:tcPr>
            <w:tcW w:w="2556" w:type="dxa"/>
            <w:vAlign w:val="center"/>
          </w:tcPr>
          <w:p w14:paraId="42F9847F" w14:textId="77777777" w:rsidR="0004603D" w:rsidRDefault="00000000">
            <w:pPr>
              <w:rPr>
                <w:rFonts w:hint="eastAsia"/>
              </w:rPr>
            </w:pPr>
            <w:r>
              <w:t>NormalizedFinding[]</w:t>
            </w:r>
          </w:p>
        </w:tc>
      </w:tr>
      <w:tr w:rsidR="0004603D" w14:paraId="193AE7BE" w14:textId="77777777">
        <w:trPr>
          <w:jc w:val="center"/>
        </w:trPr>
        <w:tc>
          <w:tcPr>
            <w:tcW w:w="2556" w:type="dxa"/>
            <w:vAlign w:val="center"/>
          </w:tcPr>
          <w:p w14:paraId="7BCB6F7F" w14:textId="77777777" w:rsidR="0004603D" w:rsidRDefault="00000000">
            <w:pPr>
              <w:rPr>
                <w:rFonts w:hint="eastAsia"/>
              </w:rPr>
            </w:pPr>
            <w:r>
              <w:t>M2 → M3</w:t>
            </w:r>
          </w:p>
        </w:tc>
        <w:tc>
          <w:tcPr>
            <w:tcW w:w="2556" w:type="dxa"/>
            <w:vAlign w:val="center"/>
          </w:tcPr>
          <w:p w14:paraId="46814443" w14:textId="77777777" w:rsidR="0004603D" w:rsidRDefault="00000000">
            <w:pPr>
              <w:rPr>
                <w:rFonts w:hint="eastAsia"/>
              </w:rPr>
            </w:pPr>
            <w:r>
              <w:t>M2 Deduplication</w:t>
            </w:r>
          </w:p>
        </w:tc>
        <w:tc>
          <w:tcPr>
            <w:tcW w:w="2556" w:type="dxa"/>
            <w:vAlign w:val="center"/>
          </w:tcPr>
          <w:p w14:paraId="6824922F" w14:textId="77777777" w:rsidR="0004603D" w:rsidRDefault="00000000">
            <w:pPr>
              <w:rPr>
                <w:rFonts w:hint="eastAsia"/>
              </w:rPr>
            </w:pPr>
            <w:r>
              <w:t>M3 Confidence / Noise</w:t>
            </w:r>
          </w:p>
        </w:tc>
        <w:tc>
          <w:tcPr>
            <w:tcW w:w="2556" w:type="dxa"/>
            <w:vAlign w:val="center"/>
          </w:tcPr>
          <w:p w14:paraId="5E08F8BA" w14:textId="77777777" w:rsidR="0004603D" w:rsidRDefault="00000000">
            <w:pPr>
              <w:rPr>
                <w:rFonts w:hint="eastAsia"/>
              </w:rPr>
            </w:pPr>
            <w:r>
              <w:t>DeduplicatedFinding[]</w:t>
            </w:r>
          </w:p>
        </w:tc>
      </w:tr>
      <w:tr w:rsidR="0004603D" w14:paraId="3000D155" w14:textId="77777777">
        <w:trPr>
          <w:jc w:val="center"/>
        </w:trPr>
        <w:tc>
          <w:tcPr>
            <w:tcW w:w="2556" w:type="dxa"/>
            <w:vAlign w:val="center"/>
          </w:tcPr>
          <w:p w14:paraId="03D91448" w14:textId="77777777" w:rsidR="0004603D" w:rsidRDefault="00000000">
            <w:pPr>
              <w:rPr>
                <w:rFonts w:hint="eastAsia"/>
              </w:rPr>
            </w:pPr>
            <w:r>
              <w:t>M3 → M4</w:t>
            </w:r>
          </w:p>
        </w:tc>
        <w:tc>
          <w:tcPr>
            <w:tcW w:w="2556" w:type="dxa"/>
            <w:vAlign w:val="center"/>
          </w:tcPr>
          <w:p w14:paraId="39EBC0BC" w14:textId="77777777" w:rsidR="0004603D" w:rsidRDefault="00000000">
            <w:pPr>
              <w:rPr>
                <w:rFonts w:hint="eastAsia"/>
              </w:rPr>
            </w:pPr>
            <w:r>
              <w:t>M3 Confidence / Noise</w:t>
            </w:r>
          </w:p>
        </w:tc>
        <w:tc>
          <w:tcPr>
            <w:tcW w:w="2556" w:type="dxa"/>
            <w:vAlign w:val="center"/>
          </w:tcPr>
          <w:p w14:paraId="244DB714" w14:textId="77777777" w:rsidR="0004603D" w:rsidRDefault="00000000">
            <w:pPr>
              <w:rPr>
                <w:rFonts w:hint="eastAsia"/>
              </w:rPr>
            </w:pPr>
            <w:r>
              <w:t>M4 Threat Intelligence</w:t>
            </w:r>
          </w:p>
        </w:tc>
        <w:tc>
          <w:tcPr>
            <w:tcW w:w="2556" w:type="dxa"/>
            <w:vAlign w:val="center"/>
          </w:tcPr>
          <w:p w14:paraId="54753861" w14:textId="77777777" w:rsidR="0004603D" w:rsidRDefault="00000000">
            <w:pPr>
              <w:rPr>
                <w:rFonts w:hint="eastAsia"/>
              </w:rPr>
            </w:pPr>
            <w:r>
              <w:t>ConfidenceEnrichedFinding[]</w:t>
            </w:r>
          </w:p>
        </w:tc>
      </w:tr>
      <w:tr w:rsidR="0004603D" w14:paraId="11AA559B" w14:textId="77777777">
        <w:trPr>
          <w:jc w:val="center"/>
        </w:trPr>
        <w:tc>
          <w:tcPr>
            <w:tcW w:w="2556" w:type="dxa"/>
            <w:vAlign w:val="center"/>
          </w:tcPr>
          <w:p w14:paraId="2A6B7988" w14:textId="77777777" w:rsidR="0004603D" w:rsidRDefault="00000000">
            <w:pPr>
              <w:rPr>
                <w:rFonts w:hint="eastAsia"/>
              </w:rPr>
            </w:pPr>
            <w:r>
              <w:t>M4 → M5</w:t>
            </w:r>
          </w:p>
        </w:tc>
        <w:tc>
          <w:tcPr>
            <w:tcW w:w="2556" w:type="dxa"/>
            <w:vAlign w:val="center"/>
          </w:tcPr>
          <w:p w14:paraId="78220D1A" w14:textId="77777777" w:rsidR="0004603D" w:rsidRDefault="00000000">
            <w:pPr>
              <w:rPr>
                <w:rFonts w:hint="eastAsia"/>
              </w:rPr>
            </w:pPr>
            <w:r>
              <w:t>M4 Threat Intelligence</w:t>
            </w:r>
          </w:p>
        </w:tc>
        <w:tc>
          <w:tcPr>
            <w:tcW w:w="2556" w:type="dxa"/>
            <w:vAlign w:val="center"/>
          </w:tcPr>
          <w:p w14:paraId="4D5D8F36" w14:textId="77777777" w:rsidR="0004603D" w:rsidRDefault="00000000">
            <w:pPr>
              <w:rPr>
                <w:rFonts w:hint="eastAsia"/>
              </w:rPr>
            </w:pPr>
            <w:r>
              <w:t>M5 Risk Engine</w:t>
            </w:r>
          </w:p>
        </w:tc>
        <w:tc>
          <w:tcPr>
            <w:tcW w:w="2556" w:type="dxa"/>
            <w:vAlign w:val="center"/>
          </w:tcPr>
          <w:p w14:paraId="194BF2B2" w14:textId="77777777" w:rsidR="0004603D" w:rsidRDefault="00000000">
            <w:pPr>
              <w:rPr>
                <w:rFonts w:hint="eastAsia"/>
              </w:rPr>
            </w:pPr>
            <w:r>
              <w:t>ThreatEnrichedFinding[] + asset context</w:t>
            </w:r>
          </w:p>
        </w:tc>
      </w:tr>
      <w:tr w:rsidR="0004603D" w14:paraId="140B0505" w14:textId="77777777">
        <w:trPr>
          <w:jc w:val="center"/>
        </w:trPr>
        <w:tc>
          <w:tcPr>
            <w:tcW w:w="2556" w:type="dxa"/>
            <w:vAlign w:val="center"/>
          </w:tcPr>
          <w:p w14:paraId="4EA2E4F6" w14:textId="77777777" w:rsidR="0004603D" w:rsidRDefault="00000000">
            <w:pPr>
              <w:rPr>
                <w:rFonts w:hint="eastAsia"/>
              </w:rPr>
            </w:pPr>
            <w:r>
              <w:t>M5 → M6</w:t>
            </w:r>
          </w:p>
        </w:tc>
        <w:tc>
          <w:tcPr>
            <w:tcW w:w="2556" w:type="dxa"/>
            <w:vAlign w:val="center"/>
          </w:tcPr>
          <w:p w14:paraId="5A36A069" w14:textId="77777777" w:rsidR="0004603D" w:rsidRDefault="00000000">
            <w:pPr>
              <w:rPr>
                <w:rFonts w:hint="eastAsia"/>
              </w:rPr>
            </w:pPr>
            <w:r>
              <w:t>M5 Risk Engine</w:t>
            </w:r>
          </w:p>
        </w:tc>
        <w:tc>
          <w:tcPr>
            <w:tcW w:w="2556" w:type="dxa"/>
            <w:vAlign w:val="center"/>
          </w:tcPr>
          <w:p w14:paraId="7CB4BD53" w14:textId="77777777" w:rsidR="0004603D" w:rsidRDefault="00000000">
            <w:pPr>
              <w:rPr>
                <w:rFonts w:hint="eastAsia"/>
              </w:rPr>
            </w:pPr>
            <w:r>
              <w:t>M6 Explainable AI</w:t>
            </w:r>
          </w:p>
        </w:tc>
        <w:tc>
          <w:tcPr>
            <w:tcW w:w="2556" w:type="dxa"/>
            <w:vAlign w:val="center"/>
          </w:tcPr>
          <w:p w14:paraId="3CD0098C" w14:textId="77777777" w:rsidR="0004603D" w:rsidRDefault="00000000">
            <w:pPr>
              <w:rPr>
                <w:rFonts w:hint="eastAsia"/>
              </w:rPr>
            </w:pPr>
            <w:r>
              <w:t>RiskAssessedFinding</w:t>
            </w:r>
          </w:p>
        </w:tc>
      </w:tr>
      <w:tr w:rsidR="0004603D" w14:paraId="6EEC118A" w14:textId="77777777">
        <w:trPr>
          <w:jc w:val="center"/>
        </w:trPr>
        <w:tc>
          <w:tcPr>
            <w:tcW w:w="2556" w:type="dxa"/>
            <w:vAlign w:val="center"/>
          </w:tcPr>
          <w:p w14:paraId="05CC5D66" w14:textId="77777777" w:rsidR="0004603D" w:rsidRDefault="00000000">
            <w:pPr>
              <w:rPr>
                <w:rFonts w:hint="eastAsia"/>
              </w:rPr>
            </w:pPr>
            <w:r>
              <w:t>M6 → M7</w:t>
            </w:r>
          </w:p>
        </w:tc>
        <w:tc>
          <w:tcPr>
            <w:tcW w:w="2556" w:type="dxa"/>
            <w:vAlign w:val="center"/>
          </w:tcPr>
          <w:p w14:paraId="0C27B799" w14:textId="77777777" w:rsidR="0004603D" w:rsidRDefault="00000000">
            <w:pPr>
              <w:rPr>
                <w:rFonts w:hint="eastAsia"/>
              </w:rPr>
            </w:pPr>
            <w:r>
              <w:t>M6 Explainable AI</w:t>
            </w:r>
          </w:p>
        </w:tc>
        <w:tc>
          <w:tcPr>
            <w:tcW w:w="2556" w:type="dxa"/>
            <w:vAlign w:val="center"/>
          </w:tcPr>
          <w:p w14:paraId="6ABB1C21" w14:textId="77777777" w:rsidR="0004603D" w:rsidRDefault="00000000">
            <w:pPr>
              <w:rPr>
                <w:rFonts w:hint="eastAsia"/>
              </w:rPr>
            </w:pPr>
            <w:r>
              <w:t>M7 SLA / Ticketing</w:t>
            </w:r>
          </w:p>
        </w:tc>
        <w:tc>
          <w:tcPr>
            <w:tcW w:w="2556" w:type="dxa"/>
            <w:vAlign w:val="center"/>
          </w:tcPr>
          <w:p w14:paraId="27331CFE" w14:textId="77777777" w:rsidR="0004603D" w:rsidRDefault="00000000">
            <w:pPr>
              <w:rPr>
                <w:rFonts w:hint="eastAsia"/>
              </w:rPr>
            </w:pPr>
            <w:r>
              <w:t>ExplainedFinding</w:t>
            </w:r>
          </w:p>
        </w:tc>
      </w:tr>
      <w:tr w:rsidR="0004603D" w14:paraId="041482A8" w14:textId="77777777">
        <w:trPr>
          <w:jc w:val="center"/>
        </w:trPr>
        <w:tc>
          <w:tcPr>
            <w:tcW w:w="2556" w:type="dxa"/>
            <w:vAlign w:val="center"/>
          </w:tcPr>
          <w:p w14:paraId="7169D018" w14:textId="77777777" w:rsidR="0004603D" w:rsidRDefault="00000000">
            <w:pPr>
              <w:rPr>
                <w:rFonts w:hint="eastAsia"/>
              </w:rPr>
            </w:pPr>
            <w:r>
              <w:t>M7 → M8</w:t>
            </w:r>
          </w:p>
        </w:tc>
        <w:tc>
          <w:tcPr>
            <w:tcW w:w="2556" w:type="dxa"/>
            <w:vAlign w:val="center"/>
          </w:tcPr>
          <w:p w14:paraId="03611764" w14:textId="77777777" w:rsidR="0004603D" w:rsidRDefault="00000000">
            <w:pPr>
              <w:rPr>
                <w:rFonts w:hint="eastAsia"/>
              </w:rPr>
            </w:pPr>
            <w:r>
              <w:t>M7 SLA / Ticketing</w:t>
            </w:r>
          </w:p>
        </w:tc>
        <w:tc>
          <w:tcPr>
            <w:tcW w:w="2556" w:type="dxa"/>
            <w:vAlign w:val="center"/>
          </w:tcPr>
          <w:p w14:paraId="3ECB15BE" w14:textId="77777777" w:rsidR="0004603D" w:rsidRDefault="00000000">
            <w:pPr>
              <w:rPr>
                <w:rFonts w:hint="eastAsia"/>
              </w:rPr>
            </w:pPr>
            <w:r>
              <w:t>M8 Dashboard</w:t>
            </w:r>
          </w:p>
        </w:tc>
        <w:tc>
          <w:tcPr>
            <w:tcW w:w="2556" w:type="dxa"/>
            <w:vAlign w:val="center"/>
          </w:tcPr>
          <w:p w14:paraId="100DFFA1" w14:textId="77777777" w:rsidR="0004603D" w:rsidRDefault="00000000">
            <w:pPr>
              <w:rPr>
                <w:rFonts w:hint="eastAsia"/>
              </w:rPr>
            </w:pPr>
            <w:r>
              <w:t>ActionableFinding</w:t>
            </w:r>
          </w:p>
        </w:tc>
      </w:tr>
    </w:tbl>
    <w:p w14:paraId="21E51F3B" w14:textId="77777777" w:rsidR="0004603D" w:rsidRDefault="00000000">
      <w:pPr>
        <w:pStyle w:val="Heading1"/>
      </w:pPr>
      <w:r>
        <w:t>3. M1 → M2 — Normalized Scanner Finding</w:t>
      </w:r>
    </w:p>
    <w:p w14:paraId="6DEBD6C0" w14:textId="77777777" w:rsidR="0004603D" w:rsidRDefault="00000000">
      <w:pPr>
        <w:rPr>
          <w:rFonts w:hint="eastAsia"/>
        </w:rPr>
      </w:pPr>
      <w:r>
        <w:t>Member 1's structure is a good base. We standardize cve → cve_id and add asset/port/vulnerability_type fields because they are important for deduplication and later modules.</w:t>
      </w:r>
    </w:p>
    <w:p w14:paraId="0B9A660F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"schema_version": "1.0",</w:t>
      </w:r>
      <w:r>
        <w:br/>
        <w:t xml:space="preserve">  "finding_id": "ZAP-10038-001",</w:t>
      </w:r>
      <w:r>
        <w:br/>
        <w:t xml:space="preserve">  "scanner": "ZAP",</w:t>
      </w:r>
      <w:r>
        <w:br/>
        <w:t xml:space="preserve">  "cve_id": null,</w:t>
      </w:r>
      <w:r>
        <w:br/>
        <w:t xml:space="preserve">  "vulnerability_name": "Content Security Policy (CSP) Header Not Set",</w:t>
      </w:r>
      <w:r>
        <w:br/>
        <w:t xml:space="preserve">  "vulnerability_type": "SECURITY_HEADER",</w:t>
      </w:r>
      <w:r>
        <w:br/>
        <w:t xml:space="preserve">  "severity": "MEDIUM",</w:t>
      </w:r>
      <w:r>
        <w:br/>
        <w:t xml:space="preserve">  "asset_id": "ASSET-WEB-001",</w:t>
      </w:r>
      <w:r>
        <w:br/>
        <w:t xml:space="preserve">  "host": "localhost",</w:t>
      </w:r>
      <w:r>
        <w:br/>
        <w:t xml:space="preserve">  "url": "http://localhost:3000/",</w:t>
      </w:r>
      <w:r>
        <w:br/>
        <w:t xml:space="preserve">  "endpoint": "/",</w:t>
      </w:r>
      <w:r>
        <w:br/>
        <w:t xml:space="preserve">  "port": 3000,</w:t>
      </w:r>
      <w:r>
        <w:br/>
        <w:t xml:space="preserve">  "parameter": null,</w:t>
      </w:r>
      <w:r>
        <w:br/>
        <w:t xml:space="preserve">  "description": "...",</w:t>
      </w:r>
      <w:r>
        <w:br/>
        <w:t xml:space="preserve">  "evidence": null,</w:t>
      </w:r>
      <w:r>
        <w:br/>
      </w:r>
      <w:r>
        <w:lastRenderedPageBreak/>
        <w:t xml:space="preserve">  "timestamp": "2026-08-14T05:39:23Z"</w:t>
      </w:r>
      <w:r>
        <w:br/>
        <w:t>}</w:t>
      </w:r>
    </w:p>
    <w:p w14:paraId="3D4A0CEA" w14:textId="77777777" w:rsidR="0004603D" w:rsidRDefault="00000000">
      <w:pPr>
        <w:rPr>
          <w:rFonts w:hint="eastAsia"/>
        </w:rPr>
      </w:pPr>
      <w:r>
        <w:t>M2 training/matching fields: cve_id, vulnerability_name/type, host, endpoint, port, parameter, description/evidence, scanner and asset_id. Severity may be retained as context but should not by itself decide whether two findings are duplicates.</w:t>
      </w:r>
    </w:p>
    <w:p w14:paraId="5CDE4113" w14:textId="23E89703" w:rsidR="0004603D" w:rsidRDefault="00000000">
      <w:pPr>
        <w:pStyle w:val="Heading1"/>
      </w:pPr>
      <w:r>
        <w:t xml:space="preserve">4. M2 → M3 — Deduplicated Finding </w:t>
      </w:r>
    </w:p>
    <w:p w14:paraId="55736E76" w14:textId="77777777" w:rsidR="0004603D" w:rsidRDefault="00000000">
      <w:pPr>
        <w:rPr>
          <w:rFonts w:hint="eastAsia"/>
        </w:rPr>
      </w:pPr>
      <w:r>
        <w:t>M2 groups equivalent findings, preserves original evidence, and produces explainable scanner consensus plus matching evidence. This is the canonical output M3 should consume.</w:t>
      </w:r>
    </w:p>
    <w:p w14:paraId="486188AC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"schema_version": "1.0",</w:t>
      </w:r>
      <w:r>
        <w:br/>
        <w:t xml:space="preserve">  "finding_id": "DEDUP-0001",</w:t>
      </w:r>
      <w:r>
        <w:br/>
        <w:t xml:space="preserve">  "member_source": "M2",</w:t>
      </w:r>
      <w:r>
        <w:br/>
        <w:t xml:space="preserve">  "cve_id": "CVE-2026-1234",</w:t>
      </w:r>
      <w:r>
        <w:br/>
        <w:t xml:space="preserve">  "vulnerability_name": "SQL Injection",</w:t>
      </w:r>
      <w:r>
        <w:br/>
        <w:t xml:space="preserve">  "vulnerability_type": "SQL_INJECTION",</w:t>
      </w:r>
      <w:r>
        <w:br/>
        <w:t xml:space="preserve">  "severity": "HIGH",</w:t>
      </w:r>
      <w:r>
        <w:br/>
        <w:t xml:space="preserve">  "asset": {</w:t>
      </w:r>
      <w:r>
        <w:br/>
        <w:t xml:space="preserve">    "asset_id": "ASSET-WEB-001",</w:t>
      </w:r>
      <w:r>
        <w:br/>
        <w:t xml:space="preserve">    "host": "example.com",</w:t>
      </w:r>
      <w:r>
        <w:br/>
        <w:t xml:space="preserve">    "endpoint": "/login",</w:t>
      </w:r>
      <w:r>
        <w:br/>
        <w:t xml:space="preserve">    "port": 443,</w:t>
      </w:r>
      <w:r>
        <w:br/>
        <w:t xml:space="preserve">    "parameter": "username"</w:t>
      </w:r>
      <w:r>
        <w:br/>
        <w:t xml:space="preserve">  },</w:t>
      </w:r>
      <w:r>
        <w:br/>
        <w:t xml:space="preserve">  "deduplication": {</w:t>
      </w:r>
      <w:r>
        <w:br/>
        <w:t xml:space="preserve">    "duplicate_count": 3,</w:t>
      </w:r>
      <w:r>
        <w:br/>
        <w:t xml:space="preserve">    "merged_finding_ids": [</w:t>
      </w:r>
      <w:r>
        <w:br/>
        <w:t xml:space="preserve">      "ZAP-001",</w:t>
      </w:r>
      <w:r>
        <w:br/>
        <w:t xml:space="preserve">      "NUCLEI-044",</w:t>
      </w:r>
      <w:r>
        <w:br/>
        <w:t xml:space="preserve">      "OPENVAS-102"</w:t>
      </w:r>
      <w:r>
        <w:br/>
        <w:t xml:space="preserve">    ],</w:t>
      </w:r>
      <w:r>
        <w:br/>
        <w:t xml:space="preserve">    "match_method": "HYBRID",</w:t>
      </w:r>
      <w:r>
        <w:br/>
        <w:t xml:space="preserve">    "match_score": 0.94,</w:t>
      </w:r>
      <w:r>
        <w:br/>
        <w:t xml:space="preserve">    "match_features": {</w:t>
      </w:r>
      <w:r>
        <w:br/>
        <w:t xml:space="preserve">      "cve_match": 1.0,</w:t>
      </w:r>
      <w:r>
        <w:br/>
        <w:t xml:space="preserve">      "host_match": 1.0,</w:t>
      </w:r>
      <w:r>
        <w:br/>
        <w:t xml:space="preserve">      "endpoint_similarity": 0.96,</w:t>
      </w:r>
      <w:r>
        <w:br/>
        <w:t xml:space="preserve">      "parameter_match": 1.0,</w:t>
      </w:r>
      <w:r>
        <w:br/>
        <w:t xml:space="preserve">      "vulnerability_similarity": 0.91</w:t>
      </w:r>
      <w:r>
        <w:br/>
        <w:t xml:space="preserve">    }</w:t>
      </w:r>
      <w:r>
        <w:br/>
        <w:t xml:space="preserve">  },</w:t>
      </w:r>
      <w:r>
        <w:br/>
        <w:t xml:space="preserve">  "scanner_consensus": {</w:t>
      </w:r>
      <w:r>
        <w:br/>
        <w:t xml:space="preserve">    "scanner_names": [</w:t>
      </w:r>
      <w:r>
        <w:br/>
        <w:t xml:space="preserve">      "ZAP",</w:t>
      </w:r>
      <w:r>
        <w:br/>
        <w:t xml:space="preserve">      "NUCLEI",</w:t>
      </w:r>
      <w:r>
        <w:br/>
        <w:t xml:space="preserve">      "OPENVAS"</w:t>
      </w:r>
      <w:r>
        <w:br/>
        <w:t xml:space="preserve">    ],</w:t>
      </w:r>
      <w:r>
        <w:br/>
        <w:t xml:space="preserve">    "detected_by_count": 3,</w:t>
      </w:r>
      <w:r>
        <w:br/>
        <w:t xml:space="preserve">    "total_scanners": 3,</w:t>
      </w:r>
      <w:r>
        <w:br/>
        <w:t xml:space="preserve">    "score": 1.0</w:t>
      </w:r>
      <w:r>
        <w:br/>
        <w:t xml:space="preserve">  },</w:t>
      </w:r>
      <w:r>
        <w:br/>
        <w:t xml:space="preserve">  "source_findings": [</w:t>
      </w:r>
      <w:r>
        <w:br/>
        <w:t xml:space="preserve">    {</w:t>
      </w:r>
      <w:r>
        <w:br/>
        <w:t xml:space="preserve">      "finding_id": "ZAP-001",</w:t>
      </w:r>
      <w:r>
        <w:br/>
        <w:t xml:space="preserve">      "scanner": "ZAP",</w:t>
      </w:r>
      <w:r>
        <w:br/>
        <w:t xml:space="preserve">      "evidence": "..."</w:t>
      </w:r>
      <w:r>
        <w:br/>
        <w:t xml:space="preserve">    },</w:t>
      </w:r>
      <w:r>
        <w:br/>
        <w:t xml:space="preserve">    {</w:t>
      </w:r>
      <w:r>
        <w:br/>
        <w:t xml:space="preserve">      "finding_id": "NUCLEI-044",</w:t>
      </w:r>
      <w:r>
        <w:br/>
        <w:t xml:space="preserve">      "scanner": "NUCLEI",</w:t>
      </w:r>
      <w:r>
        <w:br/>
        <w:t xml:space="preserve">      "evidence": "..."</w:t>
      </w:r>
      <w:r>
        <w:br/>
        <w:t xml:space="preserve">    },</w:t>
      </w:r>
      <w:r>
        <w:br/>
        <w:t xml:space="preserve">    {</w:t>
      </w:r>
      <w:r>
        <w:br/>
        <w:t xml:space="preserve">      "finding_id": "OPENVAS-102",</w:t>
      </w:r>
      <w:r>
        <w:br/>
        <w:t xml:space="preserve">      "scanner": "OPENVAS",</w:t>
      </w:r>
      <w:r>
        <w:br/>
      </w:r>
      <w:r>
        <w:lastRenderedPageBreak/>
        <w:t xml:space="preserve">      "evidence": "..."</w:t>
      </w:r>
      <w:r>
        <w:br/>
        <w:t xml:space="preserve">    }</w:t>
      </w:r>
      <w:r>
        <w:br/>
        <w:t xml:space="preserve">  ],</w:t>
      </w:r>
      <w:r>
        <w:br/>
        <w:t xml:space="preserve">  "first_seen": "2026-08-14T05:39:23Z",</w:t>
      </w:r>
      <w:r>
        <w:br/>
        <w:t xml:space="preserve">  "last_seen": "2026-08-14T05:41:10Z"</w:t>
      </w:r>
      <w:r>
        <w:br/>
        <w:t>}</w:t>
      </w:r>
    </w:p>
    <w:p w14:paraId="60C50639" w14:textId="77777777" w:rsidR="0004603D" w:rsidRDefault="00000000">
      <w:pPr>
        <w:rPr>
          <w:rFonts w:hint="eastAsia"/>
        </w:rPr>
      </w:pPr>
      <w:r>
        <w:t>M2 uniqueness: hybrid deterministic + fuzzy/semantic matching, explainable match_features, and scanner consensus. Do not use finding_confidence here; that belongs to M3.</w:t>
      </w:r>
    </w:p>
    <w:p w14:paraId="018CAD73" w14:textId="77777777" w:rsidR="0004603D" w:rsidRDefault="00000000">
      <w:pPr>
        <w:pStyle w:val="Heading1"/>
      </w:pPr>
      <w:r>
        <w:t>5. M3 → M4 — Confidence / Noise Enriched Finding</w:t>
      </w:r>
    </w:p>
    <w:p w14:paraId="0CE6C81B" w14:textId="2D975737" w:rsidR="0004603D" w:rsidRDefault="00000000">
      <w:pPr>
        <w:rPr>
          <w:rFonts w:hint="eastAsia"/>
        </w:rPr>
      </w:pPr>
      <w:r>
        <w:t>M3 consumes M2's deduplicated record and adds confidence without deleting the deduplication evidence.</w:t>
      </w:r>
    </w:p>
    <w:p w14:paraId="0C97778C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"schema_version": "1.0",</w:t>
      </w:r>
      <w:r>
        <w:br/>
        <w:t xml:space="preserve">  "finding_id": "DEDUP-0001",</w:t>
      </w:r>
      <w:r>
        <w:br/>
        <w:t xml:space="preserve">  "cve_id": "CVE-2026-1234",</w:t>
      </w:r>
      <w:r>
        <w:br/>
        <w:t xml:space="preserve">  "vulnerability_name": "SQL Injection",</w:t>
      </w:r>
      <w:r>
        <w:br/>
        <w:t xml:space="preserve">  "vulnerability_type": "SQL_INJECTION",</w:t>
      </w:r>
      <w:r>
        <w:br/>
        <w:t xml:space="preserve">  "severity": "HIGH",</w:t>
      </w:r>
      <w:r>
        <w:br/>
        <w:t xml:space="preserve">  "asset": {</w:t>
      </w:r>
      <w:r>
        <w:br/>
        <w:t xml:space="preserve">    "asset_id": "ASSET-WEB-001",</w:t>
      </w:r>
      <w:r>
        <w:br/>
        <w:t xml:space="preserve">    "host": "example.com",</w:t>
      </w:r>
      <w:r>
        <w:br/>
        <w:t xml:space="preserve">    "endpoint": "/login",</w:t>
      </w:r>
      <w:r>
        <w:br/>
        <w:t xml:space="preserve">    "port": 443,</w:t>
      </w:r>
      <w:r>
        <w:br/>
        <w:t xml:space="preserve">    "parameter": "username"</w:t>
      </w:r>
      <w:r>
        <w:br/>
        <w:t xml:space="preserve">  },</w:t>
      </w:r>
      <w:r>
        <w:br/>
        <w:t xml:space="preserve">  "scanner_consensus": {</w:t>
      </w:r>
      <w:r>
        <w:br/>
        <w:t xml:space="preserve">    "scanner_names": [</w:t>
      </w:r>
      <w:r>
        <w:br/>
        <w:t xml:space="preserve">      "ZAP",</w:t>
      </w:r>
      <w:r>
        <w:br/>
        <w:t xml:space="preserve">      "NUCLEI",</w:t>
      </w:r>
      <w:r>
        <w:br/>
        <w:t xml:space="preserve">      "OPENVAS"</w:t>
      </w:r>
      <w:r>
        <w:br/>
        <w:t xml:space="preserve">    ],</w:t>
      </w:r>
      <w:r>
        <w:br/>
        <w:t xml:space="preserve">    "detected_by_count": 3,</w:t>
      </w:r>
      <w:r>
        <w:br/>
        <w:t xml:space="preserve">    "total_scanners": 3,</w:t>
      </w:r>
      <w:r>
        <w:br/>
        <w:t xml:space="preserve">    "score": 1.0</w:t>
      </w:r>
      <w:r>
        <w:br/>
        <w:t xml:space="preserve">  },</w:t>
      </w:r>
      <w:r>
        <w:br/>
        <w:t xml:space="preserve">  "finding_confidence": {</w:t>
      </w:r>
      <w:r>
        <w:br/>
        <w:t xml:space="preserve">    "score": 0.96,</w:t>
      </w:r>
      <w:r>
        <w:br/>
        <w:t xml:space="preserve">    "classification": "CONFIRMED",</w:t>
      </w:r>
      <w:r>
        <w:br/>
        <w:t xml:space="preserve">    "signals": {</w:t>
      </w:r>
      <w:r>
        <w:br/>
        <w:t xml:space="preserve">      "scanner_consensus": 1.0,</w:t>
      </w:r>
      <w:r>
        <w:br/>
        <w:t xml:space="preserve">      "evidence_quality": 0.9,</w:t>
      </w:r>
      <w:r>
        <w:br/>
        <w:t xml:space="preserve">      "cve_mapping": 1.0,</w:t>
      </w:r>
      <w:r>
        <w:br/>
        <w:t xml:space="preserve">      "repeatability": 0.95</w:t>
      </w:r>
      <w:r>
        <w:br/>
        <w:t xml:space="preserve">    },</w:t>
      </w:r>
      <w:r>
        <w:br/>
        <w:t xml:space="preserve">    "review_required": false</w:t>
      </w:r>
      <w:r>
        <w:br/>
        <w:t xml:space="preserve">  },</w:t>
      </w:r>
      <w:r>
        <w:br/>
        <w:t xml:space="preserve">  "noise_assessment": {</w:t>
      </w:r>
      <w:r>
        <w:br/>
        <w:t xml:space="preserve">    "likely_noise": false,</w:t>
      </w:r>
      <w:r>
        <w:br/>
        <w:t xml:space="preserve">    "reason": null</w:t>
      </w:r>
      <w:r>
        <w:br/>
        <w:t xml:space="preserve">  },</w:t>
      </w:r>
      <w:r>
        <w:br/>
        <w:t xml:space="preserve">  "source_findings": [</w:t>
      </w:r>
      <w:r>
        <w:br/>
        <w:t xml:space="preserve">    "ZAP-001",</w:t>
      </w:r>
      <w:r>
        <w:br/>
        <w:t xml:space="preserve">    "NUCLEI-044",</w:t>
      </w:r>
      <w:r>
        <w:br/>
        <w:t xml:space="preserve">    "OPENVAS-102"</w:t>
      </w:r>
      <w:r>
        <w:br/>
        <w:t xml:space="preserve">  ]</w:t>
      </w:r>
      <w:r>
        <w:br/>
        <w:t>}</w:t>
      </w:r>
    </w:p>
    <w:p w14:paraId="29D1FCA1" w14:textId="77777777" w:rsidR="0004603D" w:rsidRDefault="00000000">
      <w:pPr>
        <w:rPr>
          <w:rFonts w:hint="eastAsia"/>
        </w:rPr>
      </w:pPr>
      <w:r>
        <w:t>Recommended M3 classifications: CONFIRMED (≥0.90), HIGH_CONFIDENCE (0.75–0.89), NEEDS_REVIEW (0.50–0.74), LIKELY_NOISE (&lt;0.50). Thresholds are initial engineering defaults and should later be validated on labeled data.</w:t>
      </w:r>
    </w:p>
    <w:p w14:paraId="77D5889C" w14:textId="77777777" w:rsidR="0004603D" w:rsidRDefault="00000000">
      <w:pPr>
        <w:pStyle w:val="Heading1"/>
      </w:pPr>
      <w:r>
        <w:lastRenderedPageBreak/>
        <w:t>6. M4 → M5 — Threat Intelligence Enrichment</w:t>
      </w:r>
    </w:p>
    <w:p w14:paraId="55E6C23E" w14:textId="77777777" w:rsidR="0004603D" w:rsidRDefault="00000000">
      <w:pPr>
        <w:rPr>
          <w:rFonts w:hint="eastAsia"/>
        </w:rPr>
      </w:pPr>
      <w:r>
        <w:t>M4's minimum input can be finding_id + cve_id, but its output must preserve the upstream identity/context needed by M5.</w:t>
      </w:r>
    </w:p>
    <w:p w14:paraId="10B6A69C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"schema_version": "1.0",</w:t>
      </w:r>
      <w:r>
        <w:br/>
        <w:t xml:space="preserve">  "finding_id": "DEDUP-0001",</w:t>
      </w:r>
      <w:r>
        <w:br/>
        <w:t xml:space="preserve">  "cve_id": "CVE-2026-1234",</w:t>
      </w:r>
      <w:r>
        <w:br/>
        <w:t xml:space="preserve">  "asset_id": "ASSET-WEB-001",</w:t>
      </w:r>
      <w:r>
        <w:br/>
        <w:t xml:space="preserve">  "vulnerability_name": "SQL Injection",</w:t>
      </w:r>
      <w:r>
        <w:br/>
        <w:t xml:space="preserve">  "vulnerability_type": "SQL_INJECTION",</w:t>
      </w:r>
      <w:r>
        <w:br/>
        <w:t xml:space="preserve">  "scanner_sources": [</w:t>
      </w:r>
      <w:r>
        <w:br/>
        <w:t xml:space="preserve">    "ZAP",</w:t>
      </w:r>
      <w:r>
        <w:br/>
        <w:t xml:space="preserve">    "NUCLEI",</w:t>
      </w:r>
      <w:r>
        <w:br/>
        <w:t xml:space="preserve">    "OPENVAS"</w:t>
      </w:r>
      <w:r>
        <w:br/>
        <w:t xml:space="preserve">  ],</w:t>
      </w:r>
      <w:r>
        <w:br/>
        <w:t xml:space="preserve">  "scanner_consensus_score": 1.0,</w:t>
      </w:r>
      <w:r>
        <w:br/>
        <w:t xml:space="preserve">  "finding_confidence_score": 0.96,</w:t>
      </w:r>
      <w:r>
        <w:br/>
        <w:t xml:space="preserve">  "finding_confidence_classification": "CONFIRMED",</w:t>
      </w:r>
      <w:r>
        <w:br/>
        <w:t xml:space="preserve">  "threat_intelligence": {</w:t>
      </w:r>
      <w:r>
        <w:br/>
        <w:t xml:space="preserve">    "cvss_score": 8.5,</w:t>
      </w:r>
      <w:r>
        <w:br/>
        <w:t xml:space="preserve">    "cvss_vector": "AV:N/AC:L/PR:N/UI:N/S:U/C:H/I:H/A:H",</w:t>
      </w:r>
      <w:r>
        <w:br/>
        <w:t xml:space="preserve">    "epss_score": 0.72,</w:t>
      </w:r>
      <w:r>
        <w:br/>
        <w:t xml:space="preserve">    "epss_percentile": 0.91,</w:t>
      </w:r>
      <w:r>
        <w:br/>
        <w:t xml:space="preserve">    "kev_listed": true,</w:t>
      </w:r>
      <w:r>
        <w:br/>
        <w:t xml:space="preserve">    "kev_date_added": "2026-06-01",</w:t>
      </w:r>
      <w:r>
        <w:br/>
        <w:t xml:space="preserve">    "exploit_available": true,</w:t>
      </w:r>
      <w:r>
        <w:br/>
        <w:t xml:space="preserve">    "exploit_sources": [</w:t>
      </w:r>
      <w:r>
        <w:br/>
        <w:t xml:space="preserve">      "METASPLOIT"</w:t>
      </w:r>
      <w:r>
        <w:br/>
        <w:t xml:space="preserve">    ],</w:t>
      </w:r>
      <w:r>
        <w:br/>
        <w:t xml:space="preserve">    "last_updated": "2026-08-15T09:00:00Z"</w:t>
      </w:r>
      <w:r>
        <w:br/>
        <w:t xml:space="preserve">  }</w:t>
      </w:r>
      <w:r>
        <w:br/>
        <w:t>}</w:t>
      </w:r>
    </w:p>
    <w:p w14:paraId="4A22593B" w14:textId="77777777" w:rsidR="0004603D" w:rsidRDefault="00000000">
      <w:pPr>
        <w:pStyle w:val="Heading1"/>
      </w:pPr>
      <w:r>
        <w:t>7. Asset Context Required Before M5</w:t>
      </w:r>
    </w:p>
    <w:p w14:paraId="22C60CDE" w14:textId="77777777" w:rsidR="0004603D" w:rsidRDefault="00000000">
      <w:pPr>
        <w:rPr>
          <w:rFonts w:hint="eastAsia"/>
        </w:rPr>
      </w:pPr>
      <w:r>
        <w:t>M5 requires organizational context that is not produced by threat intelligence. This should come from an asset inventory/context dataset or service and be joined using asset_id.</w:t>
      </w:r>
    </w:p>
    <w:p w14:paraId="22E871B9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"asset_id": "ASSET-WEB-001",</w:t>
      </w:r>
      <w:r>
        <w:br/>
        <w:t xml:space="preserve">  "asset_name": "payments-prod-api-01",</w:t>
      </w:r>
      <w:r>
        <w:br/>
        <w:t xml:space="preserve">  "environment": "PRODUCTION",</w:t>
      </w:r>
      <w:r>
        <w:br/>
        <w:t xml:space="preserve">  "asset_criticality": "CRITICAL",</w:t>
      </w:r>
      <w:r>
        <w:br/>
        <w:t xml:space="preserve">  "internet_exposure": true,</w:t>
      </w:r>
      <w:r>
        <w:br/>
        <w:t xml:space="preserve">  "data_sensitivity": "PCI"</w:t>
      </w:r>
      <w:r>
        <w:br/>
        <w:t>}</w:t>
      </w:r>
    </w:p>
    <w:p w14:paraId="4A5F8E36" w14:textId="77777777" w:rsidR="0004603D" w:rsidRDefault="00000000">
      <w:pPr>
        <w:pStyle w:val="Heading1"/>
      </w:pPr>
      <w:r>
        <w:t>8. M5 → M6 — Risk-Assessed Finding</w:t>
      </w:r>
    </w:p>
    <w:p w14:paraId="4EDF9CCF" w14:textId="77777777" w:rsidR="0004603D" w:rsidRDefault="00000000">
      <w:pPr>
        <w:rPr>
          <w:rFonts w:hint="eastAsia"/>
        </w:rPr>
      </w:pPr>
      <w:r>
        <w:t>M5 combines M4 threat intelligence + asset context + M2/M3 consensus/confidence. This standardizes the team's earlier M5 and M6 examples.</w:t>
      </w:r>
    </w:p>
    <w:p w14:paraId="738FA051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"schema_version": "1.0",</w:t>
      </w:r>
      <w:r>
        <w:br/>
        <w:t xml:space="preserve">  "finding_id": "DEDUP-0001",</w:t>
      </w:r>
      <w:r>
        <w:br/>
        <w:t xml:space="preserve">  "cve_id": "CVE-2026-1234",</w:t>
      </w:r>
      <w:r>
        <w:br/>
        <w:t xml:space="preserve">  "vulnerability_name": "SQL Injection",</w:t>
      </w:r>
      <w:r>
        <w:br/>
        <w:t xml:space="preserve">  "description": "Unauthenticated SQL injection in login endpoint allows arbitrary query execution.",</w:t>
      </w:r>
      <w:r>
        <w:br/>
        <w:t xml:space="preserve">  "asset_context": {</w:t>
      </w:r>
      <w:r>
        <w:br/>
        <w:t xml:space="preserve">    "asset_id": "ASSET-WEB-001",</w:t>
      </w:r>
      <w:r>
        <w:br/>
        <w:t xml:space="preserve">    "asset_name": "payments-prod-api-01",</w:t>
      </w:r>
      <w:r>
        <w:br/>
        <w:t xml:space="preserve">    "environment": "PRODUCTION",</w:t>
      </w:r>
      <w:r>
        <w:br/>
        <w:t xml:space="preserve">    "criticality": "CRITICAL",</w:t>
      </w:r>
      <w:r>
        <w:br/>
      </w:r>
      <w:r>
        <w:lastRenderedPageBreak/>
        <w:t xml:space="preserve">    "internet_facing": true,</w:t>
      </w:r>
      <w:r>
        <w:br/>
        <w:t xml:space="preserve">    "data_sensitivity": "PCI"</w:t>
      </w:r>
      <w:r>
        <w:br/>
        <w:t xml:space="preserve">  },</w:t>
      </w:r>
      <w:r>
        <w:br/>
        <w:t xml:space="preserve">  "threat_intelligence": {</w:t>
      </w:r>
      <w:r>
        <w:br/>
        <w:t xml:space="preserve">    "cvss_score": 8.5,</w:t>
      </w:r>
      <w:r>
        <w:br/>
        <w:t xml:space="preserve">    "cvss_vector": "AV:N/AC:L/PR:N/UI:N/S:U/C:H/I:H/A:H",</w:t>
      </w:r>
      <w:r>
        <w:br/>
        <w:t xml:space="preserve">    "epss_score": 0.72,</w:t>
      </w:r>
      <w:r>
        <w:br/>
        <w:t xml:space="preserve">    "epss_percentile": 0.91,</w:t>
      </w:r>
      <w:r>
        <w:br/>
        <w:t xml:space="preserve">    "kev_listed": true,</w:t>
      </w:r>
      <w:r>
        <w:br/>
        <w:t xml:space="preserve">    "exploit_available": true,</w:t>
      </w:r>
      <w:r>
        <w:br/>
        <w:t xml:space="preserve">    "exploit_sources": [</w:t>
      </w:r>
      <w:r>
        <w:br/>
        <w:t xml:space="preserve">      "METASPLOIT"</w:t>
      </w:r>
      <w:r>
        <w:br/>
        <w:t xml:space="preserve">    ]</w:t>
      </w:r>
      <w:r>
        <w:br/>
        <w:t xml:space="preserve">  },</w:t>
      </w:r>
      <w:r>
        <w:br/>
        <w:t xml:space="preserve">  "scanner_consensus": {</w:t>
      </w:r>
      <w:r>
        <w:br/>
        <w:t xml:space="preserve">    "score": 1.0,</w:t>
      </w:r>
      <w:r>
        <w:br/>
        <w:t xml:space="preserve">    "scanner_names": [</w:t>
      </w:r>
      <w:r>
        <w:br/>
        <w:t xml:space="preserve">      "ZAP",</w:t>
      </w:r>
      <w:r>
        <w:br/>
        <w:t xml:space="preserve">      "NUCLEI",</w:t>
      </w:r>
      <w:r>
        <w:br/>
        <w:t xml:space="preserve">      "OPENVAS"</w:t>
      </w:r>
      <w:r>
        <w:br/>
        <w:t xml:space="preserve">    ],</w:t>
      </w:r>
      <w:r>
        <w:br/>
        <w:t xml:space="preserve">    "detected_by_count": 3,</w:t>
      </w:r>
      <w:r>
        <w:br/>
        <w:t xml:space="preserve">    "total_scanners": 3</w:t>
      </w:r>
      <w:r>
        <w:br/>
        <w:t xml:space="preserve">  },</w:t>
      </w:r>
      <w:r>
        <w:br/>
        <w:t xml:space="preserve">  "finding_confidence": {</w:t>
      </w:r>
      <w:r>
        <w:br/>
        <w:t xml:space="preserve">    "score": 0.96,</w:t>
      </w:r>
      <w:r>
        <w:br/>
        <w:t xml:space="preserve">    "classification": "CONFIRMED"</w:t>
      </w:r>
      <w:r>
        <w:br/>
        <w:t xml:space="preserve">  },</w:t>
      </w:r>
      <w:r>
        <w:br/>
        <w:t xml:space="preserve">  "risk_assessment": {</w:t>
      </w:r>
      <w:r>
        <w:br/>
        <w:t xml:space="preserve">    "risk_score": 94,</w:t>
      </w:r>
      <w:r>
        <w:br/>
        <w:t xml:space="preserve">    "risk_level": "CRITICAL",</w:t>
      </w:r>
      <w:r>
        <w:br/>
        <w:t xml:space="preserve">    "score_breakdown": {</w:t>
      </w:r>
      <w:r>
        <w:br/>
        <w:t xml:space="preserve">      "cvss_contribution": 28,</w:t>
      </w:r>
      <w:r>
        <w:br/>
        <w:t xml:space="preserve">      "epss_contribution": 20,</w:t>
      </w:r>
      <w:r>
        <w:br/>
        <w:t xml:space="preserve">      "kev_contribution": 15,</w:t>
      </w:r>
      <w:r>
        <w:br/>
        <w:t xml:space="preserve">      "exploit_contribution": 10,</w:t>
      </w:r>
      <w:r>
        <w:br/>
        <w:t xml:space="preserve">      "asset_criticality_contribution": 12,</w:t>
      </w:r>
      <w:r>
        <w:br/>
        <w:t xml:space="preserve">      "exposure_contribution": 6,</w:t>
      </w:r>
      <w:r>
        <w:br/>
        <w:t xml:space="preserve">      "scanner_confidence_contribution": 3</w:t>
      </w:r>
      <w:r>
        <w:br/>
        <w:t xml:space="preserve">    },</w:t>
      </w:r>
      <w:r>
        <w:br/>
        <w:t xml:space="preserve">    "scoring_version": "M5-v1.0"</w:t>
      </w:r>
      <w:r>
        <w:br/>
        <w:t xml:space="preserve">  },</w:t>
      </w:r>
      <w:r>
        <w:br/>
        <w:t xml:space="preserve">  "metadata": {</w:t>
      </w:r>
      <w:r>
        <w:br/>
        <w:t xml:space="preserve">    "generated_by": "M5",</w:t>
      </w:r>
      <w:r>
        <w:br/>
        <w:t xml:space="preserve">    "timestamp": "2026-08-15T09:00:00Z"</w:t>
      </w:r>
      <w:r>
        <w:br/>
        <w:t xml:space="preserve">  }</w:t>
      </w:r>
      <w:r>
        <w:br/>
        <w:t>}</w:t>
      </w:r>
    </w:p>
    <w:p w14:paraId="68062B93" w14:textId="77777777" w:rsidR="0004603D" w:rsidRDefault="00000000">
      <w:pPr>
        <w:pStyle w:val="Heading1"/>
      </w:pPr>
      <w:r>
        <w:t>9. M6 → M7 — Explainable Recommendation</w:t>
      </w:r>
    </w:p>
    <w:p w14:paraId="4FC292D3" w14:textId="77777777" w:rsidR="0004603D" w:rsidRDefault="00000000">
      <w:pPr>
        <w:rPr>
          <w:rFonts w:hint="eastAsia"/>
        </w:rPr>
      </w:pPr>
      <w:r>
        <w:t>M6 should preserve M5's deterministic score. AI explains and recommends; it must not silently replace or invent the risk score.</w:t>
      </w:r>
    </w:p>
    <w:p w14:paraId="76877C1F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"schema_version": "1.0",</w:t>
      </w:r>
      <w:r>
        <w:br/>
        <w:t xml:space="preserve">  "finding_id": "DEDUP-0001",</w:t>
      </w:r>
      <w:r>
        <w:br/>
        <w:t xml:space="preserve">  "cve_id": "CVE-2026-1234",</w:t>
      </w:r>
      <w:r>
        <w:br/>
        <w:t xml:space="preserve">  "asset_id": "ASSET-WEB-001",</w:t>
      </w:r>
      <w:r>
        <w:br/>
        <w:t xml:space="preserve">  "vulnerability_name": "SQL Injection",</w:t>
      </w:r>
      <w:r>
        <w:br/>
        <w:t xml:space="preserve">  "risk_score": 94,</w:t>
      </w:r>
      <w:r>
        <w:br/>
        <w:t xml:space="preserve">  "risk_level": "CRITICAL",</w:t>
      </w:r>
      <w:r>
        <w:br/>
        <w:t xml:space="preserve">  "finding_confidence_classification": "CONFIRMED",</w:t>
      </w:r>
      <w:r>
        <w:br/>
        <w:t xml:space="preserve">  "explanation": {</w:t>
      </w:r>
      <w:r>
        <w:br/>
        <w:t xml:space="preserve">    "technical": "High exploitation likelihood, known exploitation evidence and internet exposure make this finding urgent.",</w:t>
      </w:r>
      <w:r>
        <w:br/>
        <w:t xml:space="preserve">    "management": "A critical internet-facing payment service is exposed to a vulnerability with strong exploitation evidence.",</w:t>
      </w:r>
      <w:r>
        <w:br/>
      </w:r>
      <w:r>
        <w:lastRenderedPageBreak/>
        <w:t xml:space="preserve">    "top_risk_drivers": [</w:t>
      </w:r>
      <w:r>
        <w:br/>
        <w:t xml:space="preserve">      "KEV_LISTED",</w:t>
      </w:r>
      <w:r>
        <w:br/>
        <w:t xml:space="preserve">      "HIGH_EPSS",</w:t>
      </w:r>
      <w:r>
        <w:br/>
        <w:t xml:space="preserve">      "CRITICAL_ASSET",</w:t>
      </w:r>
      <w:r>
        <w:br/>
        <w:t xml:space="preserve">      "INTERNET_FACING"</w:t>
      </w:r>
      <w:r>
        <w:br/>
        <w:t xml:space="preserve">    ]</w:t>
      </w:r>
      <w:r>
        <w:br/>
        <w:t xml:space="preserve">  },</w:t>
      </w:r>
      <w:r>
        <w:br/>
        <w:t xml:space="preserve">  "remediation": {</w:t>
      </w:r>
      <w:r>
        <w:br/>
        <w:t xml:space="preserve">    "recommended_action": "Patch immediately. Remove public exposure or apply a WAF rule as an interim mitigation.",</w:t>
      </w:r>
      <w:r>
        <w:br/>
        <w:t xml:space="preserve">    "priority": "IMMEDIATE",</w:t>
      </w:r>
      <w:r>
        <w:br/>
        <w:t xml:space="preserve">    "references": []</w:t>
      </w:r>
      <w:r>
        <w:br/>
        <w:t xml:space="preserve">  },</w:t>
      </w:r>
      <w:r>
        <w:br/>
        <w:t xml:space="preserve">  "generated_at": "2026-08-15T09:05:00Z"</w:t>
      </w:r>
      <w:r>
        <w:br/>
        <w:t>}</w:t>
      </w:r>
    </w:p>
    <w:p w14:paraId="46B19870" w14:textId="77777777" w:rsidR="0004603D" w:rsidRDefault="00000000">
      <w:pPr>
        <w:pStyle w:val="Heading1"/>
      </w:pPr>
      <w:r>
        <w:t>10. M7 → M8 — Actionable Finding / SLA Contract</w:t>
      </w:r>
    </w:p>
    <w:p w14:paraId="2631DF2D" w14:textId="77777777" w:rsidR="0004603D" w:rsidRDefault="00000000">
      <w:pPr>
        <w:rPr>
          <w:rFonts w:hint="eastAsia"/>
        </w:rPr>
      </w:pPr>
      <w:r>
        <w:t>M7 converts the explained risk into workflow state. The dashboard should consume this object plus summary endpoints.</w:t>
      </w:r>
    </w:p>
    <w:p w14:paraId="624B76B2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"schema_version": "1.0",</w:t>
      </w:r>
      <w:r>
        <w:br/>
        <w:t xml:space="preserve">  "finding_id": "DEDUP-0001",</w:t>
      </w:r>
      <w:r>
        <w:br/>
        <w:t xml:space="preserve">  "cve_id": "CVE-2026-1234",</w:t>
      </w:r>
      <w:r>
        <w:br/>
        <w:t xml:space="preserve">  "asset_id": "ASSET-WEB-001",</w:t>
      </w:r>
      <w:r>
        <w:br/>
        <w:t xml:space="preserve">  "vulnerability_name": "SQL Injection",</w:t>
      </w:r>
      <w:r>
        <w:br/>
        <w:t xml:space="preserve">  "risk_score": 94,</w:t>
      </w:r>
      <w:r>
        <w:br/>
        <w:t xml:space="preserve">  "risk_level": "CRITICAL",</w:t>
      </w:r>
      <w:r>
        <w:br/>
        <w:t xml:space="preserve">  "confidence_classification": "CONFIRMED",</w:t>
      </w:r>
      <w:r>
        <w:br/>
        <w:t xml:space="preserve">  "asset_criticality": "CRITICAL",</w:t>
      </w:r>
      <w:r>
        <w:br/>
        <w:t xml:space="preserve">  "internet_exposure": true,</w:t>
      </w:r>
      <w:r>
        <w:br/>
        <w:t xml:space="preserve">  "recommended_action": "Patch immediately. Remove public exposure or apply a WAF rule as an interim mitigation.",</w:t>
      </w:r>
      <w:r>
        <w:br/>
        <w:t xml:space="preserve">  "workflow": {</w:t>
      </w:r>
      <w:r>
        <w:br/>
        <w:t xml:space="preserve">    "ticket_id": "VULN-0001",</w:t>
      </w:r>
      <w:r>
        <w:br/>
        <w:t xml:space="preserve">    "status": "OPEN",</w:t>
      </w:r>
      <w:r>
        <w:br/>
        <w:t xml:space="preserve">    "assigned_to": null,</w:t>
      </w:r>
      <w:r>
        <w:br/>
        <w:t xml:space="preserve">    "sla_hours": 4,</w:t>
      </w:r>
      <w:r>
        <w:br/>
        <w:t xml:space="preserve">    "sla_due_at": "2026-08-15T13:05:00Z",</w:t>
      </w:r>
      <w:r>
        <w:br/>
        <w:t xml:space="preserve">    "sla_status": "ON_TRACK",</w:t>
      </w:r>
      <w:r>
        <w:br/>
        <w:t xml:space="preserve">    "escalation_level": 0</w:t>
      </w:r>
      <w:r>
        <w:br/>
        <w:t xml:space="preserve">  },</w:t>
      </w:r>
      <w:r>
        <w:br/>
        <w:t xml:space="preserve">  "discovered_at": "2026-08-14T05:39:23Z",</w:t>
      </w:r>
      <w:r>
        <w:br/>
        <w:t xml:space="preserve">  "updated_at": "2026-08-15T09:05:00Z"</w:t>
      </w:r>
      <w:r>
        <w:br/>
        <w:t>}</w:t>
      </w:r>
    </w:p>
    <w:p w14:paraId="04157118" w14:textId="77777777" w:rsidR="0004603D" w:rsidRDefault="00000000">
      <w:pPr>
        <w:pStyle w:val="Heading1"/>
      </w:pPr>
      <w:r>
        <w:t>11. M8 — Dashboard Contracts</w:t>
      </w:r>
    </w:p>
    <w:p w14:paraId="45A064CF" w14:textId="77777777" w:rsidR="0004603D" w:rsidRDefault="00000000">
      <w:pPr>
        <w:rPr>
          <w:rFonts w:hint="eastAsia"/>
        </w:rPr>
      </w:pPr>
      <w:r>
        <w:t>M8 should not require every upstream module's raw internals. It needs actionable findings for drill-down plus an aggregate summary for the command center.</w:t>
      </w:r>
    </w:p>
    <w:p w14:paraId="354830CB" w14:textId="77777777" w:rsidR="0004603D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"schema_version": "1.0",</w:t>
      </w:r>
      <w:r>
        <w:br/>
        <w:t xml:space="preserve">  "generated_at": "2026-08-15T09:10:00Z",</w:t>
      </w:r>
      <w:r>
        <w:br/>
        <w:t xml:space="preserve">  "summary": {</w:t>
      </w:r>
      <w:r>
        <w:br/>
        <w:t xml:space="preserve">    "raw_findings": 1550,</w:t>
      </w:r>
      <w:r>
        <w:br/>
        <w:t xml:space="preserve">    "unique_findings": 1070,</w:t>
      </w:r>
      <w:r>
        <w:br/>
        <w:t xml:space="preserve">    "duplicates_correlated": 480,</w:t>
      </w:r>
      <w:r>
        <w:br/>
        <w:t xml:space="preserve">    "duplicate_reduction_rate": 0.3097,</w:t>
      </w:r>
      <w:r>
        <w:br/>
        <w:t xml:space="preserve">    "likely_noise_findings": 270,</w:t>
      </w:r>
      <w:r>
        <w:br/>
        <w:t xml:space="preserve">    "actionable_findings": 800,</w:t>
      </w:r>
      <w:r>
        <w:br/>
        <w:t xml:space="preserve">    "critical": 18,</w:t>
      </w:r>
      <w:r>
        <w:br/>
        <w:t xml:space="preserve">    "high": 72,</w:t>
      </w:r>
      <w:r>
        <w:br/>
        <w:t xml:space="preserve">    "medium": 218,</w:t>
      </w:r>
      <w:r>
        <w:br/>
        <w:t xml:space="preserve">    "low": 492,</w:t>
      </w:r>
      <w:r>
        <w:br/>
        <w:t xml:space="preserve">    "open_tickets": 105,</w:t>
      </w:r>
      <w:r>
        <w:br/>
        <w:t xml:space="preserve">    "sla_breaches": 7</w:t>
      </w:r>
      <w:r>
        <w:br/>
      </w:r>
      <w:r>
        <w:lastRenderedPageBreak/>
        <w:t xml:space="preserve">  },</w:t>
      </w:r>
      <w:r>
        <w:br/>
        <w:t xml:space="preserve">  "top_risks": [</w:t>
      </w:r>
      <w:r>
        <w:br/>
        <w:t xml:space="preserve">    {</w:t>
      </w:r>
      <w:r>
        <w:br/>
        <w:t xml:space="preserve">      "finding_id": "DEDUP-0001",</w:t>
      </w:r>
      <w:r>
        <w:br/>
        <w:t xml:space="preserve">      "vulnerability_name": "SQL Injection",</w:t>
      </w:r>
      <w:r>
        <w:br/>
        <w:t xml:space="preserve">      "asset_id": "ASSET-WEB-001",</w:t>
      </w:r>
      <w:r>
        <w:br/>
        <w:t xml:space="preserve">      "risk_score": 94,</w:t>
      </w:r>
      <w:r>
        <w:br/>
        <w:t xml:space="preserve">      "risk_level": "CRITICAL",</w:t>
      </w:r>
      <w:r>
        <w:br/>
        <w:t xml:space="preserve">      "confidence_classification": "CONFIRMED",</w:t>
      </w:r>
      <w:r>
        <w:br/>
        <w:t xml:space="preserve">      "sla_status": "ON_TRACK"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2D849C30" w14:textId="77777777" w:rsidR="0004603D" w:rsidRDefault="00000000">
      <w:pPr>
        <w:pStyle w:val="Heading1"/>
      </w:pPr>
      <w:r>
        <w:t>12. Canonical Field 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4603D" w14:paraId="757EB624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53689901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Field</w:t>
            </w:r>
          </w:p>
        </w:tc>
        <w:tc>
          <w:tcPr>
            <w:tcW w:w="3408" w:type="dxa"/>
            <w:shd w:val="clear" w:color="auto" w:fill="D9EAF7"/>
          </w:tcPr>
          <w:p w14:paraId="6EC2A4B6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Type / Scale</w:t>
            </w:r>
          </w:p>
        </w:tc>
        <w:tc>
          <w:tcPr>
            <w:tcW w:w="3408" w:type="dxa"/>
            <w:shd w:val="clear" w:color="auto" w:fill="D9EAF7"/>
          </w:tcPr>
          <w:p w14:paraId="3C35C2CB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</w:tr>
      <w:tr w:rsidR="0004603D" w14:paraId="167A11AB" w14:textId="77777777">
        <w:trPr>
          <w:jc w:val="center"/>
        </w:trPr>
        <w:tc>
          <w:tcPr>
            <w:tcW w:w="3408" w:type="dxa"/>
            <w:vAlign w:val="center"/>
          </w:tcPr>
          <w:p w14:paraId="191E7F76" w14:textId="77777777" w:rsidR="0004603D" w:rsidRDefault="00000000">
            <w:pPr>
              <w:rPr>
                <w:rFonts w:hint="eastAsia"/>
              </w:rPr>
            </w:pPr>
            <w:r>
              <w:t>finding_id</w:t>
            </w:r>
          </w:p>
        </w:tc>
        <w:tc>
          <w:tcPr>
            <w:tcW w:w="3408" w:type="dxa"/>
            <w:vAlign w:val="center"/>
          </w:tcPr>
          <w:p w14:paraId="420C996D" w14:textId="77777777" w:rsidR="0004603D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08" w:type="dxa"/>
            <w:vAlign w:val="center"/>
          </w:tcPr>
          <w:p w14:paraId="7866AFFA" w14:textId="77777777" w:rsidR="0004603D" w:rsidRDefault="00000000">
            <w:pPr>
              <w:rPr>
                <w:rFonts w:hint="eastAsia"/>
              </w:rPr>
            </w:pPr>
            <w:r>
              <w:t>Stable finding/group identifier</w:t>
            </w:r>
          </w:p>
        </w:tc>
      </w:tr>
      <w:tr w:rsidR="0004603D" w14:paraId="0F210771" w14:textId="77777777">
        <w:trPr>
          <w:jc w:val="center"/>
        </w:trPr>
        <w:tc>
          <w:tcPr>
            <w:tcW w:w="3408" w:type="dxa"/>
            <w:vAlign w:val="center"/>
          </w:tcPr>
          <w:p w14:paraId="64048CBC" w14:textId="77777777" w:rsidR="0004603D" w:rsidRDefault="00000000">
            <w:pPr>
              <w:rPr>
                <w:rFonts w:hint="eastAsia"/>
              </w:rPr>
            </w:pPr>
            <w:r>
              <w:t>cve_id</w:t>
            </w:r>
          </w:p>
        </w:tc>
        <w:tc>
          <w:tcPr>
            <w:tcW w:w="3408" w:type="dxa"/>
            <w:vAlign w:val="center"/>
          </w:tcPr>
          <w:p w14:paraId="1D97EA4E" w14:textId="77777777" w:rsidR="0004603D" w:rsidRDefault="00000000">
            <w:pPr>
              <w:rPr>
                <w:rFonts w:hint="eastAsia"/>
              </w:rPr>
            </w:pPr>
            <w:r>
              <w:t>string|null</w:t>
            </w:r>
          </w:p>
        </w:tc>
        <w:tc>
          <w:tcPr>
            <w:tcW w:w="3408" w:type="dxa"/>
            <w:vAlign w:val="center"/>
          </w:tcPr>
          <w:p w14:paraId="68047C4A" w14:textId="77777777" w:rsidR="0004603D" w:rsidRDefault="00000000">
            <w:pPr>
              <w:rPr>
                <w:rFonts w:hint="eastAsia"/>
              </w:rPr>
            </w:pPr>
            <w:r>
              <w:t>CVE identifier; null when unavailable</w:t>
            </w:r>
          </w:p>
        </w:tc>
      </w:tr>
      <w:tr w:rsidR="0004603D" w14:paraId="3F6969F7" w14:textId="77777777">
        <w:trPr>
          <w:jc w:val="center"/>
        </w:trPr>
        <w:tc>
          <w:tcPr>
            <w:tcW w:w="3408" w:type="dxa"/>
            <w:vAlign w:val="center"/>
          </w:tcPr>
          <w:p w14:paraId="01272464" w14:textId="77777777" w:rsidR="0004603D" w:rsidRDefault="00000000">
            <w:pPr>
              <w:rPr>
                <w:rFonts w:hint="eastAsia"/>
              </w:rPr>
            </w:pPr>
            <w:r>
              <w:t>asset_id</w:t>
            </w:r>
          </w:p>
        </w:tc>
        <w:tc>
          <w:tcPr>
            <w:tcW w:w="3408" w:type="dxa"/>
            <w:vAlign w:val="center"/>
          </w:tcPr>
          <w:p w14:paraId="55ABB57E" w14:textId="77777777" w:rsidR="0004603D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08" w:type="dxa"/>
            <w:vAlign w:val="center"/>
          </w:tcPr>
          <w:p w14:paraId="375E8036" w14:textId="77777777" w:rsidR="0004603D" w:rsidRDefault="00000000">
            <w:pPr>
              <w:rPr>
                <w:rFonts w:hint="eastAsia"/>
              </w:rPr>
            </w:pPr>
            <w:r>
              <w:t>Stable organization asset identifier</w:t>
            </w:r>
          </w:p>
        </w:tc>
      </w:tr>
      <w:tr w:rsidR="0004603D" w14:paraId="1C5BE152" w14:textId="77777777">
        <w:trPr>
          <w:jc w:val="center"/>
        </w:trPr>
        <w:tc>
          <w:tcPr>
            <w:tcW w:w="3408" w:type="dxa"/>
            <w:vAlign w:val="center"/>
          </w:tcPr>
          <w:p w14:paraId="4A12F41C" w14:textId="77777777" w:rsidR="0004603D" w:rsidRDefault="00000000">
            <w:pPr>
              <w:rPr>
                <w:rFonts w:hint="eastAsia"/>
              </w:rPr>
            </w:pPr>
            <w:r>
              <w:t>scanner</w:t>
            </w:r>
          </w:p>
        </w:tc>
        <w:tc>
          <w:tcPr>
            <w:tcW w:w="3408" w:type="dxa"/>
            <w:vAlign w:val="center"/>
          </w:tcPr>
          <w:p w14:paraId="542BA5AB" w14:textId="77777777" w:rsidR="0004603D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08" w:type="dxa"/>
            <w:vAlign w:val="center"/>
          </w:tcPr>
          <w:p w14:paraId="297F869C" w14:textId="77777777" w:rsidR="0004603D" w:rsidRDefault="00000000">
            <w:pPr>
              <w:rPr>
                <w:rFonts w:hint="eastAsia"/>
              </w:rPr>
            </w:pPr>
            <w:r>
              <w:t>Single source scanner at M1</w:t>
            </w:r>
          </w:p>
        </w:tc>
      </w:tr>
      <w:tr w:rsidR="0004603D" w14:paraId="5F791339" w14:textId="77777777">
        <w:trPr>
          <w:jc w:val="center"/>
        </w:trPr>
        <w:tc>
          <w:tcPr>
            <w:tcW w:w="3408" w:type="dxa"/>
            <w:vAlign w:val="center"/>
          </w:tcPr>
          <w:p w14:paraId="0BDFC7AE" w14:textId="77777777" w:rsidR="0004603D" w:rsidRDefault="00000000">
            <w:pPr>
              <w:rPr>
                <w:rFonts w:hint="eastAsia"/>
              </w:rPr>
            </w:pPr>
            <w:r>
              <w:t>scanner_names</w:t>
            </w:r>
          </w:p>
        </w:tc>
        <w:tc>
          <w:tcPr>
            <w:tcW w:w="3408" w:type="dxa"/>
            <w:vAlign w:val="center"/>
          </w:tcPr>
          <w:p w14:paraId="22FC1D3A" w14:textId="77777777" w:rsidR="0004603D" w:rsidRDefault="00000000">
            <w:pPr>
              <w:rPr>
                <w:rFonts w:hint="eastAsia"/>
              </w:rPr>
            </w:pPr>
            <w:r>
              <w:t>string[]</w:t>
            </w:r>
          </w:p>
        </w:tc>
        <w:tc>
          <w:tcPr>
            <w:tcW w:w="3408" w:type="dxa"/>
            <w:vAlign w:val="center"/>
          </w:tcPr>
          <w:p w14:paraId="3CFA0AB2" w14:textId="77777777" w:rsidR="0004603D" w:rsidRDefault="00000000">
            <w:pPr>
              <w:rPr>
                <w:rFonts w:hint="eastAsia"/>
              </w:rPr>
            </w:pPr>
            <w:r>
              <w:t>All scanners confirming a deduplicated finding</w:t>
            </w:r>
          </w:p>
        </w:tc>
      </w:tr>
      <w:tr w:rsidR="0004603D" w14:paraId="5FBB5A38" w14:textId="77777777">
        <w:trPr>
          <w:jc w:val="center"/>
        </w:trPr>
        <w:tc>
          <w:tcPr>
            <w:tcW w:w="3408" w:type="dxa"/>
            <w:vAlign w:val="center"/>
          </w:tcPr>
          <w:p w14:paraId="42E35344" w14:textId="77777777" w:rsidR="0004603D" w:rsidRDefault="00000000">
            <w:pPr>
              <w:rPr>
                <w:rFonts w:hint="eastAsia"/>
              </w:rPr>
            </w:pPr>
            <w:r>
              <w:t>scanner_consensus_score</w:t>
            </w:r>
          </w:p>
        </w:tc>
        <w:tc>
          <w:tcPr>
            <w:tcW w:w="3408" w:type="dxa"/>
            <w:vAlign w:val="center"/>
          </w:tcPr>
          <w:p w14:paraId="25FE1E36" w14:textId="77777777" w:rsidR="0004603D" w:rsidRDefault="00000000">
            <w:pPr>
              <w:rPr>
                <w:rFonts w:hint="eastAsia"/>
              </w:rPr>
            </w:pPr>
            <w:r>
              <w:t>number 0–1</w:t>
            </w:r>
          </w:p>
        </w:tc>
        <w:tc>
          <w:tcPr>
            <w:tcW w:w="3408" w:type="dxa"/>
            <w:vAlign w:val="center"/>
          </w:tcPr>
          <w:p w14:paraId="20D9D489" w14:textId="77777777" w:rsidR="0004603D" w:rsidRDefault="00000000">
            <w:pPr>
              <w:rPr>
                <w:rFonts w:hint="eastAsia"/>
              </w:rPr>
            </w:pPr>
            <w:r>
              <w:t>detected_by_count / total_scanners</w:t>
            </w:r>
          </w:p>
        </w:tc>
      </w:tr>
      <w:tr w:rsidR="0004603D" w14:paraId="603426F8" w14:textId="77777777">
        <w:trPr>
          <w:jc w:val="center"/>
        </w:trPr>
        <w:tc>
          <w:tcPr>
            <w:tcW w:w="3408" w:type="dxa"/>
            <w:vAlign w:val="center"/>
          </w:tcPr>
          <w:p w14:paraId="3180F701" w14:textId="77777777" w:rsidR="0004603D" w:rsidRDefault="00000000">
            <w:pPr>
              <w:rPr>
                <w:rFonts w:hint="eastAsia"/>
              </w:rPr>
            </w:pPr>
            <w:r>
              <w:t>finding_confidence_score</w:t>
            </w:r>
          </w:p>
        </w:tc>
        <w:tc>
          <w:tcPr>
            <w:tcW w:w="3408" w:type="dxa"/>
            <w:vAlign w:val="center"/>
          </w:tcPr>
          <w:p w14:paraId="3B90A0FA" w14:textId="77777777" w:rsidR="0004603D" w:rsidRDefault="00000000">
            <w:pPr>
              <w:rPr>
                <w:rFonts w:hint="eastAsia"/>
              </w:rPr>
            </w:pPr>
            <w:r>
              <w:t>number 0–1</w:t>
            </w:r>
          </w:p>
        </w:tc>
        <w:tc>
          <w:tcPr>
            <w:tcW w:w="3408" w:type="dxa"/>
            <w:vAlign w:val="center"/>
          </w:tcPr>
          <w:p w14:paraId="367C78D4" w14:textId="77777777" w:rsidR="0004603D" w:rsidRDefault="00000000">
            <w:pPr>
              <w:rPr>
                <w:rFonts w:hint="eastAsia"/>
              </w:rPr>
            </w:pPr>
            <w:r>
              <w:t>M3 confidence in finding validity</w:t>
            </w:r>
          </w:p>
        </w:tc>
      </w:tr>
      <w:tr w:rsidR="0004603D" w14:paraId="00B4DA45" w14:textId="77777777">
        <w:trPr>
          <w:jc w:val="center"/>
        </w:trPr>
        <w:tc>
          <w:tcPr>
            <w:tcW w:w="3408" w:type="dxa"/>
            <w:vAlign w:val="center"/>
          </w:tcPr>
          <w:p w14:paraId="4BC7DCA6" w14:textId="77777777" w:rsidR="0004603D" w:rsidRDefault="00000000">
            <w:pPr>
              <w:rPr>
                <w:rFonts w:hint="eastAsia"/>
              </w:rPr>
            </w:pPr>
            <w:r>
              <w:t>cvss_score</w:t>
            </w:r>
          </w:p>
        </w:tc>
        <w:tc>
          <w:tcPr>
            <w:tcW w:w="3408" w:type="dxa"/>
            <w:vAlign w:val="center"/>
          </w:tcPr>
          <w:p w14:paraId="4D689D01" w14:textId="77777777" w:rsidR="0004603D" w:rsidRDefault="00000000">
            <w:pPr>
              <w:rPr>
                <w:rFonts w:hint="eastAsia"/>
              </w:rPr>
            </w:pPr>
            <w:r>
              <w:t>number 0–10</w:t>
            </w:r>
          </w:p>
        </w:tc>
        <w:tc>
          <w:tcPr>
            <w:tcW w:w="3408" w:type="dxa"/>
            <w:vAlign w:val="center"/>
          </w:tcPr>
          <w:p w14:paraId="415BFAE4" w14:textId="77777777" w:rsidR="0004603D" w:rsidRDefault="00000000">
            <w:pPr>
              <w:rPr>
                <w:rFonts w:hint="eastAsia"/>
              </w:rPr>
            </w:pPr>
            <w:r>
              <w:t>Technical severity</w:t>
            </w:r>
          </w:p>
        </w:tc>
      </w:tr>
      <w:tr w:rsidR="0004603D" w14:paraId="6917FB29" w14:textId="77777777">
        <w:trPr>
          <w:jc w:val="center"/>
        </w:trPr>
        <w:tc>
          <w:tcPr>
            <w:tcW w:w="3408" w:type="dxa"/>
            <w:vAlign w:val="center"/>
          </w:tcPr>
          <w:p w14:paraId="35262996" w14:textId="77777777" w:rsidR="0004603D" w:rsidRDefault="00000000">
            <w:pPr>
              <w:rPr>
                <w:rFonts w:hint="eastAsia"/>
              </w:rPr>
            </w:pPr>
            <w:r>
              <w:t>epss_score</w:t>
            </w:r>
          </w:p>
        </w:tc>
        <w:tc>
          <w:tcPr>
            <w:tcW w:w="3408" w:type="dxa"/>
            <w:vAlign w:val="center"/>
          </w:tcPr>
          <w:p w14:paraId="141632E4" w14:textId="77777777" w:rsidR="0004603D" w:rsidRDefault="00000000">
            <w:pPr>
              <w:rPr>
                <w:rFonts w:hint="eastAsia"/>
              </w:rPr>
            </w:pPr>
            <w:r>
              <w:t>number 0–1</w:t>
            </w:r>
          </w:p>
        </w:tc>
        <w:tc>
          <w:tcPr>
            <w:tcW w:w="3408" w:type="dxa"/>
            <w:vAlign w:val="center"/>
          </w:tcPr>
          <w:p w14:paraId="32AB1A2D" w14:textId="77777777" w:rsidR="0004603D" w:rsidRDefault="00000000">
            <w:pPr>
              <w:rPr>
                <w:rFonts w:hint="eastAsia"/>
              </w:rPr>
            </w:pPr>
            <w:r>
              <w:t>Exploitation probability</w:t>
            </w:r>
          </w:p>
        </w:tc>
      </w:tr>
      <w:tr w:rsidR="0004603D" w14:paraId="0EF20D76" w14:textId="77777777">
        <w:trPr>
          <w:jc w:val="center"/>
        </w:trPr>
        <w:tc>
          <w:tcPr>
            <w:tcW w:w="3408" w:type="dxa"/>
            <w:vAlign w:val="center"/>
          </w:tcPr>
          <w:p w14:paraId="580B4F0A" w14:textId="77777777" w:rsidR="0004603D" w:rsidRDefault="00000000">
            <w:pPr>
              <w:rPr>
                <w:rFonts w:hint="eastAsia"/>
              </w:rPr>
            </w:pPr>
            <w:r>
              <w:t>kev_listed</w:t>
            </w:r>
          </w:p>
        </w:tc>
        <w:tc>
          <w:tcPr>
            <w:tcW w:w="3408" w:type="dxa"/>
            <w:vAlign w:val="center"/>
          </w:tcPr>
          <w:p w14:paraId="44E40D72" w14:textId="77777777" w:rsidR="0004603D" w:rsidRDefault="00000000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3408" w:type="dxa"/>
            <w:vAlign w:val="center"/>
          </w:tcPr>
          <w:p w14:paraId="7BE4ADF2" w14:textId="77777777" w:rsidR="0004603D" w:rsidRDefault="00000000">
            <w:pPr>
              <w:rPr>
                <w:rFonts w:hint="eastAsia"/>
              </w:rPr>
            </w:pPr>
            <w:r>
              <w:t>Known Exploited Vulnerabilities status</w:t>
            </w:r>
          </w:p>
        </w:tc>
      </w:tr>
      <w:tr w:rsidR="0004603D" w14:paraId="5DC3B237" w14:textId="77777777">
        <w:trPr>
          <w:jc w:val="center"/>
        </w:trPr>
        <w:tc>
          <w:tcPr>
            <w:tcW w:w="3408" w:type="dxa"/>
            <w:vAlign w:val="center"/>
          </w:tcPr>
          <w:p w14:paraId="76FB14BF" w14:textId="77777777" w:rsidR="0004603D" w:rsidRDefault="00000000">
            <w:pPr>
              <w:rPr>
                <w:rFonts w:hint="eastAsia"/>
              </w:rPr>
            </w:pPr>
            <w:r>
              <w:t>exploit_available</w:t>
            </w:r>
          </w:p>
        </w:tc>
        <w:tc>
          <w:tcPr>
            <w:tcW w:w="3408" w:type="dxa"/>
            <w:vAlign w:val="center"/>
          </w:tcPr>
          <w:p w14:paraId="1957DC06" w14:textId="77777777" w:rsidR="0004603D" w:rsidRDefault="00000000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3408" w:type="dxa"/>
            <w:vAlign w:val="center"/>
          </w:tcPr>
          <w:p w14:paraId="5AA096BD" w14:textId="77777777" w:rsidR="0004603D" w:rsidRDefault="00000000">
            <w:pPr>
              <w:rPr>
                <w:rFonts w:hint="eastAsia"/>
              </w:rPr>
            </w:pPr>
            <w:r>
              <w:t>Known public exploit availability</w:t>
            </w:r>
          </w:p>
        </w:tc>
      </w:tr>
      <w:tr w:rsidR="0004603D" w14:paraId="2162A848" w14:textId="77777777">
        <w:trPr>
          <w:jc w:val="center"/>
        </w:trPr>
        <w:tc>
          <w:tcPr>
            <w:tcW w:w="3408" w:type="dxa"/>
            <w:vAlign w:val="center"/>
          </w:tcPr>
          <w:p w14:paraId="3798D4DA" w14:textId="77777777" w:rsidR="0004603D" w:rsidRDefault="00000000">
            <w:pPr>
              <w:rPr>
                <w:rFonts w:hint="eastAsia"/>
              </w:rPr>
            </w:pPr>
            <w:r>
              <w:t>asset_criticality</w:t>
            </w:r>
          </w:p>
        </w:tc>
        <w:tc>
          <w:tcPr>
            <w:tcW w:w="3408" w:type="dxa"/>
            <w:vAlign w:val="center"/>
          </w:tcPr>
          <w:p w14:paraId="7D2A861C" w14:textId="77777777" w:rsidR="0004603D" w:rsidRDefault="00000000">
            <w:pPr>
              <w:rPr>
                <w:rFonts w:hint="eastAsia"/>
              </w:rPr>
            </w:pPr>
            <w:r>
              <w:t>enum</w:t>
            </w:r>
          </w:p>
        </w:tc>
        <w:tc>
          <w:tcPr>
            <w:tcW w:w="3408" w:type="dxa"/>
            <w:vAlign w:val="center"/>
          </w:tcPr>
          <w:p w14:paraId="6367D4FC" w14:textId="77777777" w:rsidR="0004603D" w:rsidRDefault="00000000">
            <w:pPr>
              <w:rPr>
                <w:rFonts w:hint="eastAsia"/>
              </w:rPr>
            </w:pPr>
            <w:r>
              <w:t>LOW/MEDIUM/HIGH/CRITICAL</w:t>
            </w:r>
          </w:p>
        </w:tc>
      </w:tr>
      <w:tr w:rsidR="0004603D" w14:paraId="18764B79" w14:textId="77777777">
        <w:trPr>
          <w:jc w:val="center"/>
        </w:trPr>
        <w:tc>
          <w:tcPr>
            <w:tcW w:w="3408" w:type="dxa"/>
            <w:vAlign w:val="center"/>
          </w:tcPr>
          <w:p w14:paraId="60DE98BD" w14:textId="77777777" w:rsidR="0004603D" w:rsidRDefault="00000000">
            <w:pPr>
              <w:rPr>
                <w:rFonts w:hint="eastAsia"/>
              </w:rPr>
            </w:pPr>
            <w:r>
              <w:t>internet_exposure</w:t>
            </w:r>
          </w:p>
        </w:tc>
        <w:tc>
          <w:tcPr>
            <w:tcW w:w="3408" w:type="dxa"/>
            <w:vAlign w:val="center"/>
          </w:tcPr>
          <w:p w14:paraId="5696688B" w14:textId="77777777" w:rsidR="0004603D" w:rsidRDefault="00000000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3408" w:type="dxa"/>
            <w:vAlign w:val="center"/>
          </w:tcPr>
          <w:p w14:paraId="63358D30" w14:textId="77777777" w:rsidR="0004603D" w:rsidRDefault="00000000">
            <w:pPr>
              <w:rPr>
                <w:rFonts w:hint="eastAsia"/>
              </w:rPr>
            </w:pPr>
            <w:r>
              <w:t>Whether asset is internet-facing</w:t>
            </w:r>
          </w:p>
        </w:tc>
      </w:tr>
      <w:tr w:rsidR="0004603D" w14:paraId="7F0B6115" w14:textId="77777777">
        <w:trPr>
          <w:jc w:val="center"/>
        </w:trPr>
        <w:tc>
          <w:tcPr>
            <w:tcW w:w="3408" w:type="dxa"/>
            <w:vAlign w:val="center"/>
          </w:tcPr>
          <w:p w14:paraId="0D3A1D0E" w14:textId="77777777" w:rsidR="0004603D" w:rsidRDefault="00000000">
            <w:pPr>
              <w:rPr>
                <w:rFonts w:hint="eastAsia"/>
              </w:rPr>
            </w:pPr>
            <w:r>
              <w:t>risk_score</w:t>
            </w:r>
          </w:p>
        </w:tc>
        <w:tc>
          <w:tcPr>
            <w:tcW w:w="3408" w:type="dxa"/>
            <w:vAlign w:val="center"/>
          </w:tcPr>
          <w:p w14:paraId="09794921" w14:textId="77777777" w:rsidR="0004603D" w:rsidRDefault="00000000">
            <w:pPr>
              <w:rPr>
                <w:rFonts w:hint="eastAsia"/>
              </w:rPr>
            </w:pPr>
            <w:r>
              <w:t>integer 0–100</w:t>
            </w:r>
          </w:p>
        </w:tc>
        <w:tc>
          <w:tcPr>
            <w:tcW w:w="3408" w:type="dxa"/>
            <w:vAlign w:val="center"/>
          </w:tcPr>
          <w:p w14:paraId="0CF71C75" w14:textId="77777777" w:rsidR="0004603D" w:rsidRDefault="00000000">
            <w:pPr>
              <w:rPr>
                <w:rFonts w:hint="eastAsia"/>
              </w:rPr>
            </w:pPr>
            <w:r>
              <w:t>Final organizational risk</w:t>
            </w:r>
          </w:p>
        </w:tc>
      </w:tr>
      <w:tr w:rsidR="0004603D" w14:paraId="6F1C7D51" w14:textId="77777777">
        <w:trPr>
          <w:jc w:val="center"/>
        </w:trPr>
        <w:tc>
          <w:tcPr>
            <w:tcW w:w="3408" w:type="dxa"/>
            <w:vAlign w:val="center"/>
          </w:tcPr>
          <w:p w14:paraId="729865C0" w14:textId="77777777" w:rsidR="0004603D" w:rsidRDefault="00000000">
            <w:pPr>
              <w:rPr>
                <w:rFonts w:hint="eastAsia"/>
              </w:rPr>
            </w:pPr>
            <w:r>
              <w:t>risk_level</w:t>
            </w:r>
          </w:p>
        </w:tc>
        <w:tc>
          <w:tcPr>
            <w:tcW w:w="3408" w:type="dxa"/>
            <w:vAlign w:val="center"/>
          </w:tcPr>
          <w:p w14:paraId="5B847228" w14:textId="77777777" w:rsidR="0004603D" w:rsidRDefault="00000000">
            <w:pPr>
              <w:rPr>
                <w:rFonts w:hint="eastAsia"/>
              </w:rPr>
            </w:pPr>
            <w:r>
              <w:t>enum</w:t>
            </w:r>
          </w:p>
        </w:tc>
        <w:tc>
          <w:tcPr>
            <w:tcW w:w="3408" w:type="dxa"/>
            <w:vAlign w:val="center"/>
          </w:tcPr>
          <w:p w14:paraId="031C48AB" w14:textId="77777777" w:rsidR="0004603D" w:rsidRDefault="00000000">
            <w:pPr>
              <w:rPr>
                <w:rFonts w:hint="eastAsia"/>
              </w:rPr>
            </w:pPr>
            <w:r>
              <w:t>LOW/MEDIUM/HIGH/CRITICAL</w:t>
            </w:r>
          </w:p>
        </w:tc>
      </w:tr>
      <w:tr w:rsidR="0004603D" w14:paraId="3AD41B87" w14:textId="77777777">
        <w:trPr>
          <w:jc w:val="center"/>
        </w:trPr>
        <w:tc>
          <w:tcPr>
            <w:tcW w:w="3408" w:type="dxa"/>
            <w:vAlign w:val="center"/>
          </w:tcPr>
          <w:p w14:paraId="33008B48" w14:textId="77777777" w:rsidR="0004603D" w:rsidRDefault="00000000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3408" w:type="dxa"/>
            <w:vAlign w:val="center"/>
          </w:tcPr>
          <w:p w14:paraId="36EC277E" w14:textId="77777777" w:rsidR="0004603D" w:rsidRDefault="00000000">
            <w:pPr>
              <w:rPr>
                <w:rFonts w:hint="eastAsia"/>
              </w:rPr>
            </w:pPr>
            <w:r>
              <w:t>ISO-8601 UTC</w:t>
            </w:r>
          </w:p>
        </w:tc>
        <w:tc>
          <w:tcPr>
            <w:tcW w:w="3408" w:type="dxa"/>
            <w:vAlign w:val="center"/>
          </w:tcPr>
          <w:p w14:paraId="1CB3DA8D" w14:textId="77777777" w:rsidR="0004603D" w:rsidRDefault="00000000">
            <w:pPr>
              <w:rPr>
                <w:rFonts w:hint="eastAsia"/>
              </w:rPr>
            </w:pPr>
            <w:r>
              <w:t>Machine-readable event time</w:t>
            </w:r>
          </w:p>
        </w:tc>
      </w:tr>
    </w:tbl>
    <w:p w14:paraId="7630EEBE" w14:textId="77777777" w:rsidR="0004603D" w:rsidRDefault="00000000">
      <w:pPr>
        <w:pStyle w:val="Heading1"/>
      </w:pPr>
      <w:r>
        <w:t>13. Rules Every Member Must Follow</w:t>
      </w:r>
    </w:p>
    <w:p w14:paraId="4E43F405" w14:textId="77777777" w:rsidR="0004603D" w:rsidRDefault="00000000">
      <w:pPr>
        <w:pStyle w:val="ListBullet"/>
        <w:rPr>
          <w:rFonts w:hint="eastAsia"/>
        </w:rPr>
      </w:pPr>
      <w:r>
        <w:t>Do not rename canonical fields locally without team approval and a schema-version change.</w:t>
      </w:r>
    </w:p>
    <w:p w14:paraId="1FF54D8B" w14:textId="77777777" w:rsidR="0004603D" w:rsidRDefault="00000000">
      <w:pPr>
        <w:pStyle w:val="ListBullet"/>
        <w:rPr>
          <w:rFonts w:hint="eastAsia"/>
        </w:rPr>
      </w:pPr>
      <w:r>
        <w:t>Do not change score scales. Convert at the boundary if a library returns another scale.</w:t>
      </w:r>
    </w:p>
    <w:p w14:paraId="20AC8C4A" w14:textId="77777777" w:rsidR="0004603D" w:rsidRDefault="00000000">
      <w:pPr>
        <w:pStyle w:val="ListBullet"/>
        <w:rPr>
          <w:rFonts w:hint="eastAsia"/>
        </w:rPr>
      </w:pPr>
      <w:r>
        <w:t>Preserve finding_id, cve_id and asset_id across the pipeline so records remain traceable.</w:t>
      </w:r>
    </w:p>
    <w:p w14:paraId="168EAE9B" w14:textId="77777777" w:rsidR="0004603D" w:rsidRDefault="00000000">
      <w:pPr>
        <w:pStyle w:val="ListBullet"/>
        <w:rPr>
          <w:rFonts w:hint="eastAsia"/>
        </w:rPr>
      </w:pPr>
      <w:r>
        <w:t>A module may add fields, but it must not silently remove fields required by downstream modules.</w:t>
      </w:r>
    </w:p>
    <w:p w14:paraId="7ACD1ADD" w14:textId="77777777" w:rsidR="0004603D" w:rsidRDefault="00000000">
      <w:pPr>
        <w:pStyle w:val="ListBullet"/>
        <w:rPr>
          <w:rFonts w:hint="eastAsia"/>
        </w:rPr>
      </w:pPr>
      <w:r>
        <w:t>Keep raw/source evidence separately where possible; do not overwrite it with AI-generated text.</w:t>
      </w:r>
    </w:p>
    <w:p w14:paraId="298C9715" w14:textId="77777777" w:rsidR="0004603D" w:rsidRDefault="00000000">
      <w:pPr>
        <w:pStyle w:val="ListBullet"/>
        <w:rPr>
          <w:rFonts w:hint="eastAsia"/>
        </w:rPr>
      </w:pPr>
      <w:r>
        <w:t>LLM-generated explanations must be derived from structured evidence and must not fabricate CVEs, scores, exploits or remediation facts.</w:t>
      </w:r>
    </w:p>
    <w:p w14:paraId="118CD1C8" w14:textId="77777777" w:rsidR="0004603D" w:rsidRDefault="00000000">
      <w:pPr>
        <w:pStyle w:val="ListBullet"/>
        <w:rPr>
          <w:rFonts w:hint="eastAsia"/>
        </w:rPr>
      </w:pPr>
      <w:r>
        <w:t>Each module should maintain sample input.json and expected_output.json matching this contract.</w:t>
      </w:r>
    </w:p>
    <w:p w14:paraId="62588E44" w14:textId="77777777" w:rsidR="0004603D" w:rsidRDefault="00000000">
      <w:pPr>
        <w:pStyle w:val="ListBullet"/>
        <w:rPr>
          <w:rFonts w:hint="eastAsia"/>
        </w:rPr>
      </w:pPr>
      <w:r>
        <w:t>Before integration, validate at least one happy-path case, one missing-CVE case, and one malformed/partial-data case.</w:t>
      </w:r>
    </w:p>
    <w:p w14:paraId="7A56B1C6" w14:textId="77777777" w:rsidR="0004603D" w:rsidRDefault="00000000">
      <w:pPr>
        <w:pStyle w:val="ListBullet"/>
        <w:rPr>
          <w:rFonts w:hint="eastAsia"/>
        </w:rPr>
      </w:pPr>
      <w:r>
        <w:t>Any schema change after v1.0 must be communicated to the immediately upstream and downstream members.</w:t>
      </w:r>
    </w:p>
    <w:p w14:paraId="6AEEE86C" w14:textId="77777777" w:rsidR="0004603D" w:rsidRDefault="00000000">
      <w:pPr>
        <w:pStyle w:val="Heading1"/>
      </w:pPr>
      <w:r>
        <w:t>14. Immediate Action for Each Member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4603D" w14:paraId="21153010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6A575BDC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Member</w:t>
            </w:r>
          </w:p>
        </w:tc>
        <w:tc>
          <w:tcPr>
            <w:tcW w:w="3408" w:type="dxa"/>
            <w:shd w:val="clear" w:color="auto" w:fill="D9EAF7"/>
          </w:tcPr>
          <w:p w14:paraId="346C0507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Start Now With</w:t>
            </w:r>
          </w:p>
        </w:tc>
        <w:tc>
          <w:tcPr>
            <w:tcW w:w="3408" w:type="dxa"/>
            <w:shd w:val="clear" w:color="auto" w:fill="D9EAF7"/>
          </w:tcPr>
          <w:p w14:paraId="2F09ABEB" w14:textId="77777777" w:rsidR="0004603D" w:rsidRDefault="00000000">
            <w:pPr>
              <w:rPr>
                <w:rFonts w:hint="eastAsia"/>
              </w:rPr>
            </w:pPr>
            <w:r>
              <w:rPr>
                <w:b/>
              </w:rPr>
              <w:t>Deliver</w:t>
            </w:r>
          </w:p>
        </w:tc>
      </w:tr>
      <w:tr w:rsidR="0004603D" w14:paraId="4D84B60C" w14:textId="77777777">
        <w:trPr>
          <w:jc w:val="center"/>
        </w:trPr>
        <w:tc>
          <w:tcPr>
            <w:tcW w:w="3408" w:type="dxa"/>
            <w:vAlign w:val="center"/>
          </w:tcPr>
          <w:p w14:paraId="44E1998C" w14:textId="77777777" w:rsidR="0004603D" w:rsidRDefault="00000000">
            <w:pPr>
              <w:rPr>
                <w:rFonts w:hint="eastAsia"/>
              </w:rPr>
            </w:pPr>
            <w:r>
              <w:t>M1</w:t>
            </w:r>
          </w:p>
        </w:tc>
        <w:tc>
          <w:tcPr>
            <w:tcW w:w="3408" w:type="dxa"/>
            <w:vAlign w:val="center"/>
          </w:tcPr>
          <w:p w14:paraId="1DCC717E" w14:textId="77777777" w:rsidR="0004603D" w:rsidRDefault="00000000">
            <w:pPr>
              <w:rPr>
                <w:rFonts w:hint="eastAsia"/>
              </w:rPr>
            </w:pPr>
            <w:r>
              <w:t>Raw ZAP/Nuclei/OpenVAS samples</w:t>
            </w:r>
          </w:p>
        </w:tc>
        <w:tc>
          <w:tcPr>
            <w:tcW w:w="3408" w:type="dxa"/>
            <w:vAlign w:val="center"/>
          </w:tcPr>
          <w:p w14:paraId="472ABC40" w14:textId="77777777" w:rsidR="0004603D" w:rsidRDefault="00000000">
            <w:pPr>
              <w:rPr>
                <w:rFonts w:hint="eastAsia"/>
              </w:rPr>
            </w:pPr>
            <w:r>
              <w:t>NormalizedFinding[] matching Section 3</w:t>
            </w:r>
          </w:p>
        </w:tc>
      </w:tr>
      <w:tr w:rsidR="0004603D" w14:paraId="391ABAA9" w14:textId="77777777">
        <w:trPr>
          <w:jc w:val="center"/>
        </w:trPr>
        <w:tc>
          <w:tcPr>
            <w:tcW w:w="3408" w:type="dxa"/>
            <w:vAlign w:val="center"/>
          </w:tcPr>
          <w:p w14:paraId="7748B92E" w14:textId="77777777" w:rsidR="0004603D" w:rsidRDefault="00000000">
            <w:pPr>
              <w:rPr>
                <w:rFonts w:hint="eastAsia"/>
              </w:rPr>
            </w:pPr>
            <w:r>
              <w:t>M2</w:t>
            </w:r>
          </w:p>
        </w:tc>
        <w:tc>
          <w:tcPr>
            <w:tcW w:w="3408" w:type="dxa"/>
            <w:vAlign w:val="center"/>
          </w:tcPr>
          <w:p w14:paraId="3BF51D36" w14:textId="77777777" w:rsidR="0004603D" w:rsidRDefault="00000000">
            <w:pPr>
              <w:rPr>
                <w:rFonts w:hint="eastAsia"/>
              </w:rPr>
            </w:pPr>
            <w:r>
              <w:t>Mock Section-3 records</w:t>
            </w:r>
          </w:p>
        </w:tc>
        <w:tc>
          <w:tcPr>
            <w:tcW w:w="3408" w:type="dxa"/>
            <w:vAlign w:val="center"/>
          </w:tcPr>
          <w:p w14:paraId="456E7210" w14:textId="77777777" w:rsidR="0004603D" w:rsidRDefault="00000000">
            <w:pPr>
              <w:rPr>
                <w:rFonts w:hint="eastAsia"/>
              </w:rPr>
            </w:pPr>
            <w:r>
              <w:t>DeduplicatedFinding[] matching Section 4</w:t>
            </w:r>
          </w:p>
        </w:tc>
      </w:tr>
      <w:tr w:rsidR="0004603D" w14:paraId="0A59F9E1" w14:textId="77777777">
        <w:trPr>
          <w:jc w:val="center"/>
        </w:trPr>
        <w:tc>
          <w:tcPr>
            <w:tcW w:w="3408" w:type="dxa"/>
            <w:vAlign w:val="center"/>
          </w:tcPr>
          <w:p w14:paraId="5177BFFB" w14:textId="77777777" w:rsidR="0004603D" w:rsidRDefault="00000000">
            <w:pPr>
              <w:rPr>
                <w:rFonts w:hint="eastAsia"/>
              </w:rPr>
            </w:pPr>
            <w:r>
              <w:t>M3</w:t>
            </w:r>
          </w:p>
        </w:tc>
        <w:tc>
          <w:tcPr>
            <w:tcW w:w="3408" w:type="dxa"/>
            <w:vAlign w:val="center"/>
          </w:tcPr>
          <w:p w14:paraId="7A0CF12C" w14:textId="77777777" w:rsidR="0004603D" w:rsidRDefault="00000000">
            <w:pPr>
              <w:rPr>
                <w:rFonts w:hint="eastAsia"/>
              </w:rPr>
            </w:pPr>
            <w:r>
              <w:t>Mock Section-4 records</w:t>
            </w:r>
          </w:p>
        </w:tc>
        <w:tc>
          <w:tcPr>
            <w:tcW w:w="3408" w:type="dxa"/>
            <w:vAlign w:val="center"/>
          </w:tcPr>
          <w:p w14:paraId="5D8D21E3" w14:textId="77777777" w:rsidR="0004603D" w:rsidRDefault="00000000">
            <w:pPr>
              <w:rPr>
                <w:rFonts w:hint="eastAsia"/>
              </w:rPr>
            </w:pPr>
            <w:r>
              <w:t xml:space="preserve">Confidence-enriched records </w:t>
            </w:r>
            <w:r>
              <w:lastRenderedPageBreak/>
              <w:t>matching Section 5</w:t>
            </w:r>
          </w:p>
        </w:tc>
      </w:tr>
      <w:tr w:rsidR="0004603D" w14:paraId="2C03F9EE" w14:textId="77777777">
        <w:trPr>
          <w:jc w:val="center"/>
        </w:trPr>
        <w:tc>
          <w:tcPr>
            <w:tcW w:w="3408" w:type="dxa"/>
            <w:vAlign w:val="center"/>
          </w:tcPr>
          <w:p w14:paraId="38D3DC3E" w14:textId="77777777" w:rsidR="0004603D" w:rsidRDefault="00000000">
            <w:pPr>
              <w:rPr>
                <w:rFonts w:hint="eastAsia"/>
              </w:rPr>
            </w:pPr>
            <w:r>
              <w:lastRenderedPageBreak/>
              <w:t>M4</w:t>
            </w:r>
          </w:p>
        </w:tc>
        <w:tc>
          <w:tcPr>
            <w:tcW w:w="3408" w:type="dxa"/>
            <w:vAlign w:val="center"/>
          </w:tcPr>
          <w:p w14:paraId="32B51682" w14:textId="77777777" w:rsidR="0004603D" w:rsidRDefault="00000000">
            <w:pPr>
              <w:rPr>
                <w:rFonts w:hint="eastAsia"/>
              </w:rPr>
            </w:pPr>
            <w:r>
              <w:t>finding_id + cve_id from mock M3</w:t>
            </w:r>
          </w:p>
        </w:tc>
        <w:tc>
          <w:tcPr>
            <w:tcW w:w="3408" w:type="dxa"/>
            <w:vAlign w:val="center"/>
          </w:tcPr>
          <w:p w14:paraId="682D46DA" w14:textId="77777777" w:rsidR="0004603D" w:rsidRDefault="00000000">
            <w:pPr>
              <w:rPr>
                <w:rFonts w:hint="eastAsia"/>
              </w:rPr>
            </w:pPr>
            <w:r>
              <w:t>Threat enrichment matching Section 6</w:t>
            </w:r>
          </w:p>
        </w:tc>
      </w:tr>
      <w:tr w:rsidR="0004603D" w14:paraId="45C3BDFE" w14:textId="77777777">
        <w:trPr>
          <w:jc w:val="center"/>
        </w:trPr>
        <w:tc>
          <w:tcPr>
            <w:tcW w:w="3408" w:type="dxa"/>
            <w:vAlign w:val="center"/>
          </w:tcPr>
          <w:p w14:paraId="2F97E60B" w14:textId="77777777" w:rsidR="0004603D" w:rsidRDefault="00000000">
            <w:pPr>
              <w:rPr>
                <w:rFonts w:hint="eastAsia"/>
              </w:rPr>
            </w:pPr>
            <w:r>
              <w:t>M5</w:t>
            </w:r>
          </w:p>
        </w:tc>
        <w:tc>
          <w:tcPr>
            <w:tcW w:w="3408" w:type="dxa"/>
            <w:vAlign w:val="center"/>
          </w:tcPr>
          <w:p w14:paraId="716111E1" w14:textId="77777777" w:rsidR="0004603D" w:rsidRDefault="00000000">
            <w:pPr>
              <w:rPr>
                <w:rFonts w:hint="eastAsia"/>
              </w:rPr>
            </w:pPr>
            <w:r>
              <w:t>Mock M4 + asset context</w:t>
            </w:r>
          </w:p>
        </w:tc>
        <w:tc>
          <w:tcPr>
            <w:tcW w:w="3408" w:type="dxa"/>
            <w:vAlign w:val="center"/>
          </w:tcPr>
          <w:p w14:paraId="33F7D56E" w14:textId="77777777" w:rsidR="0004603D" w:rsidRDefault="00000000">
            <w:pPr>
              <w:rPr>
                <w:rFonts w:hint="eastAsia"/>
              </w:rPr>
            </w:pPr>
            <w:r>
              <w:t>Risk assessment matching Section 8</w:t>
            </w:r>
          </w:p>
        </w:tc>
      </w:tr>
      <w:tr w:rsidR="0004603D" w14:paraId="4819D5F3" w14:textId="77777777">
        <w:trPr>
          <w:jc w:val="center"/>
        </w:trPr>
        <w:tc>
          <w:tcPr>
            <w:tcW w:w="3408" w:type="dxa"/>
            <w:vAlign w:val="center"/>
          </w:tcPr>
          <w:p w14:paraId="015C9BBC" w14:textId="77777777" w:rsidR="0004603D" w:rsidRDefault="00000000">
            <w:pPr>
              <w:rPr>
                <w:rFonts w:hint="eastAsia"/>
              </w:rPr>
            </w:pPr>
            <w:r>
              <w:t>M6</w:t>
            </w:r>
          </w:p>
        </w:tc>
        <w:tc>
          <w:tcPr>
            <w:tcW w:w="3408" w:type="dxa"/>
            <w:vAlign w:val="center"/>
          </w:tcPr>
          <w:p w14:paraId="58CF2255" w14:textId="77777777" w:rsidR="0004603D" w:rsidRDefault="00000000">
            <w:pPr>
              <w:rPr>
                <w:rFonts w:hint="eastAsia"/>
              </w:rPr>
            </w:pPr>
            <w:r>
              <w:t>Mock M5 record</w:t>
            </w:r>
          </w:p>
        </w:tc>
        <w:tc>
          <w:tcPr>
            <w:tcW w:w="3408" w:type="dxa"/>
            <w:vAlign w:val="center"/>
          </w:tcPr>
          <w:p w14:paraId="1D650913" w14:textId="77777777" w:rsidR="0004603D" w:rsidRDefault="00000000">
            <w:pPr>
              <w:rPr>
                <w:rFonts w:hint="eastAsia"/>
              </w:rPr>
            </w:pPr>
            <w:r>
              <w:t>Explanations/remediation matching Section 9</w:t>
            </w:r>
          </w:p>
        </w:tc>
      </w:tr>
      <w:tr w:rsidR="0004603D" w14:paraId="69999765" w14:textId="77777777">
        <w:trPr>
          <w:jc w:val="center"/>
        </w:trPr>
        <w:tc>
          <w:tcPr>
            <w:tcW w:w="3408" w:type="dxa"/>
            <w:vAlign w:val="center"/>
          </w:tcPr>
          <w:p w14:paraId="2231A006" w14:textId="77777777" w:rsidR="0004603D" w:rsidRDefault="00000000">
            <w:pPr>
              <w:rPr>
                <w:rFonts w:hint="eastAsia"/>
              </w:rPr>
            </w:pPr>
            <w:r>
              <w:t>M7</w:t>
            </w:r>
          </w:p>
        </w:tc>
        <w:tc>
          <w:tcPr>
            <w:tcW w:w="3408" w:type="dxa"/>
            <w:vAlign w:val="center"/>
          </w:tcPr>
          <w:p w14:paraId="64D4CA5D" w14:textId="77777777" w:rsidR="0004603D" w:rsidRDefault="00000000">
            <w:pPr>
              <w:rPr>
                <w:rFonts w:hint="eastAsia"/>
              </w:rPr>
            </w:pPr>
            <w:r>
              <w:t>Mock M6 record</w:t>
            </w:r>
          </w:p>
        </w:tc>
        <w:tc>
          <w:tcPr>
            <w:tcW w:w="3408" w:type="dxa"/>
            <w:vAlign w:val="center"/>
          </w:tcPr>
          <w:p w14:paraId="526436DD" w14:textId="77777777" w:rsidR="0004603D" w:rsidRDefault="00000000">
            <w:pPr>
              <w:rPr>
                <w:rFonts w:hint="eastAsia"/>
              </w:rPr>
            </w:pPr>
            <w:r>
              <w:t>Ticket/SLA workflow matching Section 10</w:t>
            </w:r>
          </w:p>
        </w:tc>
      </w:tr>
      <w:tr w:rsidR="0004603D" w14:paraId="66CD0C18" w14:textId="77777777">
        <w:trPr>
          <w:jc w:val="center"/>
        </w:trPr>
        <w:tc>
          <w:tcPr>
            <w:tcW w:w="3408" w:type="dxa"/>
            <w:vAlign w:val="center"/>
          </w:tcPr>
          <w:p w14:paraId="4451F919" w14:textId="77777777" w:rsidR="0004603D" w:rsidRDefault="00000000">
            <w:pPr>
              <w:rPr>
                <w:rFonts w:hint="eastAsia"/>
              </w:rPr>
            </w:pPr>
            <w:r>
              <w:t>M8</w:t>
            </w:r>
          </w:p>
        </w:tc>
        <w:tc>
          <w:tcPr>
            <w:tcW w:w="3408" w:type="dxa"/>
            <w:vAlign w:val="center"/>
          </w:tcPr>
          <w:p w14:paraId="17CE1425" w14:textId="77777777" w:rsidR="0004603D" w:rsidRDefault="00000000">
            <w:pPr>
              <w:rPr>
                <w:rFonts w:hint="eastAsia"/>
              </w:rPr>
            </w:pPr>
            <w:r>
              <w:t>Mock M7 records</w:t>
            </w:r>
          </w:p>
        </w:tc>
        <w:tc>
          <w:tcPr>
            <w:tcW w:w="3408" w:type="dxa"/>
            <w:vAlign w:val="center"/>
          </w:tcPr>
          <w:p w14:paraId="57E77DAC" w14:textId="77777777" w:rsidR="0004603D" w:rsidRDefault="00000000">
            <w:pPr>
              <w:rPr>
                <w:rFonts w:hint="eastAsia"/>
              </w:rPr>
            </w:pPr>
            <w:r>
              <w:t>Dashboard summary + detail UI using Section 11</w:t>
            </w:r>
          </w:p>
        </w:tc>
      </w:tr>
    </w:tbl>
    <w:p w14:paraId="6355E20A" w14:textId="77777777" w:rsidR="0004603D" w:rsidRDefault="0004603D">
      <w:pPr>
        <w:rPr>
          <w:rFonts w:hint="eastAsia"/>
        </w:rPr>
      </w:pPr>
    </w:p>
    <w:p w14:paraId="70CD73FE" w14:textId="77777777" w:rsidR="0004603D" w:rsidRDefault="00000000">
      <w:pPr>
        <w:rPr>
          <w:rFonts w:hint="eastAsia"/>
        </w:rPr>
      </w:pPr>
      <w:r>
        <w:rPr>
          <w:b/>
        </w:rPr>
        <w:t xml:space="preserve">Freeze point: </w:t>
      </w:r>
      <w:r>
        <w:t>This is Interface Contract v1.0. Everyone can begin independently against these schemas. Changes should be deliberate and versioned, not made ad hoc during integration.</w:t>
      </w:r>
    </w:p>
    <w:sectPr w:rsidR="0004603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211411">
    <w:abstractNumId w:val="8"/>
  </w:num>
  <w:num w:numId="2" w16cid:durableId="68891731">
    <w:abstractNumId w:val="6"/>
  </w:num>
  <w:num w:numId="3" w16cid:durableId="1701540987">
    <w:abstractNumId w:val="5"/>
  </w:num>
  <w:num w:numId="4" w16cid:durableId="1275088641">
    <w:abstractNumId w:val="4"/>
  </w:num>
  <w:num w:numId="5" w16cid:durableId="663051278">
    <w:abstractNumId w:val="7"/>
  </w:num>
  <w:num w:numId="6" w16cid:durableId="1915312365">
    <w:abstractNumId w:val="3"/>
  </w:num>
  <w:num w:numId="7" w16cid:durableId="1349484334">
    <w:abstractNumId w:val="2"/>
  </w:num>
  <w:num w:numId="8" w16cid:durableId="981038662">
    <w:abstractNumId w:val="1"/>
  </w:num>
  <w:num w:numId="9" w16cid:durableId="135846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3D"/>
    <w:rsid w:val="0006063C"/>
    <w:rsid w:val="0015074B"/>
    <w:rsid w:val="0029639D"/>
    <w:rsid w:val="00326F90"/>
    <w:rsid w:val="0091633D"/>
    <w:rsid w:val="00AA1D8D"/>
    <w:rsid w:val="00B47730"/>
    <w:rsid w:val="00B540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190F6"/>
  <w14:defaultImageDpi w14:val="300"/>
  <w15:docId w15:val="{E476F58C-BE70-4D1D-B5BA-07F4CD00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2098</Words>
  <Characters>11961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 Sridhar</cp:lastModifiedBy>
  <cp:revision>2</cp:revision>
  <dcterms:created xsi:type="dcterms:W3CDTF">2013-12-23T23:15:00Z</dcterms:created>
  <dcterms:modified xsi:type="dcterms:W3CDTF">2026-08-15T08:19:00Z</dcterms:modified>
  <cp:category/>
</cp:coreProperties>
</file>