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AAD9D" w14:textId="62EB5EE7" w:rsidR="006C041C" w:rsidRDefault="00517A16">
      <w:pPr>
        <w:rPr>
          <w:lang w:val="en-US"/>
        </w:rPr>
      </w:pPr>
      <w:r w:rsidRPr="00517A16">
        <w:rPr>
          <w:b/>
          <w:bCs/>
          <w:lang w:val="en-US"/>
        </w:rPr>
        <w:t>DINING-PHILOSOPHER’s PROBLEM USING SEMAPHORES</w:t>
      </w:r>
    </w:p>
    <w:p w14:paraId="7AA4ACD0" w14:textId="71F1FFE8" w:rsidR="00517A16" w:rsidRDefault="00517A16">
      <w:pPr>
        <w:rPr>
          <w:lang w:val="en-US"/>
        </w:rPr>
      </w:pPr>
      <w:r w:rsidRPr="00517A16">
        <w:rPr>
          <w:lang w:val="en-US"/>
        </w:rPr>
        <w:drawing>
          <wp:inline distT="0" distB="0" distL="0" distR="0" wp14:anchorId="24C4ED71" wp14:editId="31D5CBA3">
            <wp:extent cx="4286848" cy="587774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3635C" w14:textId="3F1A4A46" w:rsidR="00517A16" w:rsidRPr="00517A16" w:rsidRDefault="00517A16">
      <w:pPr>
        <w:rPr>
          <w:lang w:val="en-US"/>
        </w:rPr>
      </w:pPr>
      <w:r w:rsidRPr="00517A16">
        <w:rPr>
          <w:lang w:val="en-US"/>
        </w:rPr>
        <w:drawing>
          <wp:inline distT="0" distB="0" distL="0" distR="0" wp14:anchorId="6EA03898" wp14:editId="13A7FEE8">
            <wp:extent cx="4858428" cy="20195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A16" w:rsidRPr="00517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A16"/>
    <w:rsid w:val="00517A16"/>
    <w:rsid w:val="005E105A"/>
    <w:rsid w:val="006C041C"/>
    <w:rsid w:val="007C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CF7DD"/>
  <w15:chartTrackingRefBased/>
  <w15:docId w15:val="{BC20AF4A-3103-4892-A23C-F8CCDA05D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2025-04-09T07:05:00Z</dcterms:created>
  <dcterms:modified xsi:type="dcterms:W3CDTF">2025-04-09T07:06:00Z</dcterms:modified>
</cp:coreProperties>
</file>