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SafeChat — Risk Calculator Test Cases</w:t>
      </w:r>
    </w:p>
    <w:p>
      <w:pPr>
        <w:spacing w:after="120"/>
      </w:pPr>
      <w:r>
        <w:rPr>
          <w:i/>
          <w:iCs/>
          <w:color w:val="64748B"/>
        </w:rPr>
        <w:t xml:space="preserve">Demo dataset used to validate and demonstrate the behavioural risk-scoring engine.</w:t>
      </w:r>
    </w:p>
    <w:p>
      <w:pPr>
        <w:pBdr>
          <w:bottom w:val="single" w:color="CBD5E1" w:sz="6" w:space="4"/>
        </w:pBdr>
        <w:spacing w:after="200"/>
      </w:pPr>
    </w:p>
    <w:p>
      <w:pPr>
        <w:pStyle w:val="Heading1"/>
        <w:spacing w:after="150" w:before="300"/>
      </w:pPr>
      <w:r>
        <w:t xml:space="preserve">1. Purpose</w:t>
      </w:r>
    </w:p>
    <w:p>
      <w:pPr>
        <w:spacing w:after="120"/>
      </w:pPr>
      <w:r>
        <w:t xml:space="preserve">SafeChat flags conversations that show patterns associated with grooming risk — not by reading message content, but by analysing behavioural metadata: how often two people message, what time of day they message, and how many days in a row they've been in contact. This document records five test cases used to validate that scoring logic and to demonstrate it to evaluators without needing to exchange thousands of real messages.</w:t>
      </w:r>
    </w:p>
    <w:p>
      <w:pPr>
        <w:pStyle w:val="Heading1"/>
        <w:spacing w:after="150" w:before="300"/>
      </w:pPr>
      <w:r>
        <w:t xml:space="preserve">2. How the score is calculated</w:t>
      </w:r>
    </w:p>
    <w:p>
      <w:pPr>
        <w:spacing w:after="120"/>
      </w:pPr>
      <w:r>
        <w:t xml:space="preserve">Each conversation is scored out of 10 points across three independent signals, then banded into Low / Medium / High. The engine only ever looks at timestamps and counts — never message text.</w:t>
      </w:r>
    </w:p>
    <w:p>
      <w:pPr>
        <w:pStyle w:val="Heading2"/>
        <w:spacing w:after="120" w:before="260"/>
      </w:pPr>
      <w:r>
        <w:t xml:space="preserve">2.1 Message frequency (last 24 hours)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1E293B" w:val="clear"/>
            <w:tcMar>
              <w:top w:type="dxa" w:w="80"/>
              <w:left w:type="dxa" w:w="100"/>
              <w:bottom w:type="dxa" w:w="80"/>
              <w:right w:type="dxa" w:w="100"/>
            </w:tcMar>
            <w:vAlign w:val="center"/>
          </w:tcPr>
          <w:p>
            <w:pPr>
              <w:jc w:val="left"/>
            </w:pPr>
            <w:r>
              <w:rPr>
                <w:b/>
                <w:bCs/>
                <w:color w:val="FFFFFF"/>
                <w:sz w:val="20"/>
                <w:szCs w:val="20"/>
              </w:rPr>
              <w:t xml:space="preserve">Signal</w:t>
            </w:r>
          </w:p>
        </w:tc>
        <w:tc>
          <w:tcPr>
            <w:tcW w:type="dxa" w:w="3200"/>
            <w:shd w:fill="1E293B" w:val="clear"/>
            <w:tcMar>
              <w:top w:type="dxa" w:w="80"/>
              <w:left w:type="dxa" w:w="100"/>
              <w:bottom w:type="dxa" w:w="80"/>
              <w:right w:type="dxa" w:w="100"/>
            </w:tcMar>
            <w:vAlign w:val="center"/>
          </w:tcPr>
          <w:p>
            <w:pPr>
              <w:jc w:val="left"/>
            </w:pPr>
            <w:r>
              <w:rPr>
                <w:b/>
                <w:bCs/>
                <w:color w:val="FFFFFF"/>
                <w:sz w:val="20"/>
                <w:szCs w:val="20"/>
              </w:rPr>
              <w:t xml:space="preserve">Threshold</w:t>
            </w:r>
          </w:p>
        </w:tc>
        <w:tc>
          <w:tcPr>
            <w:tcW w:type="dxa" w:w="3200"/>
            <w:shd w:fill="1E293B" w:val="clear"/>
            <w:tcMar>
              <w:top w:type="dxa" w:w="80"/>
              <w:left w:type="dxa" w:w="100"/>
              <w:bottom w:type="dxa" w:w="80"/>
              <w:right w:type="dxa" w:w="100"/>
            </w:tcMar>
            <w:vAlign w:val="center"/>
          </w:tcPr>
          <w:p>
            <w:pPr>
              <w:jc w:val="left"/>
            </w:pPr>
            <w:r>
              <w:rPr>
                <w:b/>
                <w:bCs/>
                <w:color w:val="FFFFFF"/>
                <w:sz w:val="20"/>
                <w:szCs w:val="20"/>
              </w:rPr>
              <w:t xml:space="preserve">Points added</w:t>
            </w:r>
          </w:p>
        </w:tc>
      </w:tr>
      <w:tr>
        <w:tc>
          <w:tcPr>
            <w:tcW w:type="dxa" w:w="3200"/>
            <w:shd w:fill="FFFFFF" w:val="clear"/>
            <w:tcMar>
              <w:top w:type="dxa" w:w="80"/>
              <w:left w:type="dxa" w:w="100"/>
              <w:bottom w:type="dxa" w:w="80"/>
              <w:right w:type="dxa" w:w="100"/>
            </w:tcMar>
            <w:vAlign w:val="center"/>
          </w:tcPr>
          <w:p>
            <w:pPr>
              <w:jc w:val="left"/>
            </w:pPr>
            <w:r>
              <w:rPr>
                <w:b w:val="false"/>
                <w:bCs w:val="false"/>
                <w:sz w:val="20"/>
                <w:szCs w:val="20"/>
              </w:rPr>
              <w:t xml:space="preserve">Messages in last 24h</w:t>
            </w:r>
          </w:p>
        </w:tc>
        <w:tc>
          <w:tcPr>
            <w:tcW w:type="dxa" w:w="3200"/>
            <w:shd w:fill="FFFFFF" w:val="clear"/>
            <w:tcMar>
              <w:top w:type="dxa" w:w="80"/>
              <w:left w:type="dxa" w:w="100"/>
              <w:bottom w:type="dxa" w:w="80"/>
              <w:right w:type="dxa" w:w="100"/>
            </w:tcMar>
            <w:vAlign w:val="center"/>
          </w:tcPr>
          <w:p>
            <w:pPr>
              <w:jc w:val="left"/>
            </w:pPr>
            <w:r>
              <w:rPr>
                <w:b w:val="false"/>
                <w:bCs w:val="false"/>
                <w:sz w:val="20"/>
                <w:szCs w:val="20"/>
              </w:rPr>
              <w:t xml:space="preserve">10 or more</w:t>
            </w:r>
          </w:p>
        </w:tc>
        <w:tc>
          <w:tcPr>
            <w:tcW w:type="dxa" w:w="3200"/>
            <w:shd w:fill="FFFFFF" w:val="clear"/>
            <w:tcMar>
              <w:top w:type="dxa" w:w="80"/>
              <w:left w:type="dxa" w:w="100"/>
              <w:bottom w:type="dxa" w:w="80"/>
              <w:right w:type="dxa" w:w="100"/>
            </w:tcMar>
            <w:vAlign w:val="center"/>
          </w:tcPr>
          <w:p>
            <w:pPr>
              <w:jc w:val="center"/>
            </w:pPr>
            <w:r>
              <w:rPr>
                <w:b w:val="false"/>
                <w:bCs w:val="false"/>
                <w:sz w:val="20"/>
                <w:szCs w:val="20"/>
              </w:rPr>
              <w:t xml:space="preserve">+1</w:t>
            </w:r>
          </w:p>
        </w:tc>
      </w:tr>
      <w:tr>
        <w:tc>
          <w:tcPr>
            <w:tcW w:type="dxa" w:w="3200"/>
            <w:shd w:fill="F8FAFC" w:val="clear"/>
            <w:tcMar>
              <w:top w:type="dxa" w:w="80"/>
              <w:left w:type="dxa" w:w="100"/>
              <w:bottom w:type="dxa" w:w="80"/>
              <w:right w:type="dxa" w:w="100"/>
            </w:tcMar>
            <w:vAlign w:val="center"/>
          </w:tcPr>
          <w:p>
            <w:pPr>
              <w:jc w:val="left"/>
            </w:pPr>
            <w:r>
              <w:rPr>
                <w:b w:val="false"/>
                <w:bCs w:val="false"/>
                <w:sz w:val="20"/>
                <w:szCs w:val="20"/>
              </w:rPr>
              <w:t xml:space="preserve">Messages in last 24h</w:t>
            </w:r>
          </w:p>
        </w:tc>
        <w:tc>
          <w:tcPr>
            <w:tcW w:type="dxa" w:w="3200"/>
            <w:shd w:fill="F8FAFC" w:val="clear"/>
            <w:tcMar>
              <w:top w:type="dxa" w:w="80"/>
              <w:left w:type="dxa" w:w="100"/>
              <w:bottom w:type="dxa" w:w="80"/>
              <w:right w:type="dxa" w:w="100"/>
            </w:tcMar>
            <w:vAlign w:val="center"/>
          </w:tcPr>
          <w:p>
            <w:pPr>
              <w:jc w:val="left"/>
            </w:pPr>
            <w:r>
              <w:rPr>
                <w:b w:val="false"/>
                <w:bCs w:val="false"/>
                <w:sz w:val="20"/>
                <w:szCs w:val="20"/>
              </w:rPr>
              <w:t xml:space="preserve">25 or more</w:t>
            </w:r>
          </w:p>
        </w:tc>
        <w:tc>
          <w:tcPr>
            <w:tcW w:type="dxa" w:w="3200"/>
            <w:shd w:fill="F8FAFC" w:val="clear"/>
            <w:tcMar>
              <w:top w:type="dxa" w:w="80"/>
              <w:left w:type="dxa" w:w="100"/>
              <w:bottom w:type="dxa" w:w="80"/>
              <w:right w:type="dxa" w:w="100"/>
            </w:tcMar>
            <w:vAlign w:val="center"/>
          </w:tcPr>
          <w:p>
            <w:pPr>
              <w:jc w:val="center"/>
            </w:pPr>
            <w:r>
              <w:rPr>
                <w:b w:val="false"/>
                <w:bCs w:val="false"/>
                <w:sz w:val="20"/>
                <w:szCs w:val="20"/>
              </w:rPr>
              <w:t xml:space="preserve">+2</w:t>
            </w:r>
          </w:p>
        </w:tc>
      </w:tr>
      <w:tr>
        <w:tc>
          <w:tcPr>
            <w:tcW w:type="dxa" w:w="3200"/>
            <w:shd w:fill="FFFFFF" w:val="clear"/>
            <w:tcMar>
              <w:top w:type="dxa" w:w="80"/>
              <w:left w:type="dxa" w:w="100"/>
              <w:bottom w:type="dxa" w:w="80"/>
              <w:right w:type="dxa" w:w="100"/>
            </w:tcMar>
            <w:vAlign w:val="center"/>
          </w:tcPr>
          <w:p>
            <w:pPr>
              <w:jc w:val="left"/>
            </w:pPr>
            <w:r>
              <w:rPr>
                <w:b w:val="false"/>
                <w:bCs w:val="false"/>
                <w:sz w:val="20"/>
                <w:szCs w:val="20"/>
              </w:rPr>
              <w:t xml:space="preserve">Messages in last 24h</w:t>
            </w:r>
          </w:p>
        </w:tc>
        <w:tc>
          <w:tcPr>
            <w:tcW w:type="dxa" w:w="3200"/>
            <w:shd w:fill="FFFFFF" w:val="clear"/>
            <w:tcMar>
              <w:top w:type="dxa" w:w="80"/>
              <w:left w:type="dxa" w:w="100"/>
              <w:bottom w:type="dxa" w:w="80"/>
              <w:right w:type="dxa" w:w="100"/>
            </w:tcMar>
            <w:vAlign w:val="center"/>
          </w:tcPr>
          <w:p>
            <w:pPr>
              <w:jc w:val="left"/>
            </w:pPr>
            <w:r>
              <w:rPr>
                <w:b w:val="false"/>
                <w:bCs w:val="false"/>
                <w:sz w:val="20"/>
                <w:szCs w:val="20"/>
              </w:rPr>
              <w:t xml:space="preserve">50 or more</w:t>
            </w:r>
          </w:p>
        </w:tc>
        <w:tc>
          <w:tcPr>
            <w:tcW w:type="dxa" w:w="3200"/>
            <w:shd w:fill="FFFFFF" w:val="clear"/>
            <w:tcMar>
              <w:top w:type="dxa" w:w="80"/>
              <w:left w:type="dxa" w:w="100"/>
              <w:bottom w:type="dxa" w:w="80"/>
              <w:right w:type="dxa" w:w="100"/>
            </w:tcMar>
            <w:vAlign w:val="center"/>
          </w:tcPr>
          <w:p>
            <w:pPr>
              <w:jc w:val="center"/>
            </w:pPr>
            <w:r>
              <w:rPr>
                <w:b w:val="false"/>
                <w:bCs w:val="false"/>
                <w:sz w:val="20"/>
                <w:szCs w:val="20"/>
              </w:rPr>
              <w:t xml:space="preserve">+3</w:t>
            </w:r>
          </w:p>
        </w:tc>
      </w:tr>
      <w:tr>
        <w:tc>
          <w:tcPr>
            <w:tcW w:type="dxa" w:w="3200"/>
            <w:shd w:fill="F8FAFC" w:val="clear"/>
            <w:tcMar>
              <w:top w:type="dxa" w:w="80"/>
              <w:left w:type="dxa" w:w="100"/>
              <w:bottom w:type="dxa" w:w="80"/>
              <w:right w:type="dxa" w:w="100"/>
            </w:tcMar>
            <w:vAlign w:val="center"/>
          </w:tcPr>
          <w:p>
            <w:pPr>
              <w:jc w:val="left"/>
            </w:pPr>
            <w:r>
              <w:rPr>
                <w:b w:val="false"/>
                <w:bCs w:val="false"/>
                <w:sz w:val="20"/>
                <w:szCs w:val="20"/>
              </w:rPr>
              <w:t xml:space="preserve">Messages in last 24h</w:t>
            </w:r>
          </w:p>
        </w:tc>
        <w:tc>
          <w:tcPr>
            <w:tcW w:type="dxa" w:w="3200"/>
            <w:shd w:fill="F8FAFC" w:val="clear"/>
            <w:tcMar>
              <w:top w:type="dxa" w:w="80"/>
              <w:left w:type="dxa" w:w="100"/>
              <w:bottom w:type="dxa" w:w="80"/>
              <w:right w:type="dxa" w:w="100"/>
            </w:tcMar>
            <w:vAlign w:val="center"/>
          </w:tcPr>
          <w:p>
            <w:pPr>
              <w:jc w:val="left"/>
            </w:pPr>
            <w:r>
              <w:rPr>
                <w:b w:val="false"/>
                <w:bCs w:val="false"/>
                <w:sz w:val="20"/>
                <w:szCs w:val="20"/>
              </w:rPr>
              <w:t xml:space="preserve">100 or more</w:t>
            </w:r>
          </w:p>
        </w:tc>
        <w:tc>
          <w:tcPr>
            <w:tcW w:type="dxa" w:w="3200"/>
            <w:shd w:fill="F8FAFC" w:val="clear"/>
            <w:tcMar>
              <w:top w:type="dxa" w:w="80"/>
              <w:left w:type="dxa" w:w="100"/>
              <w:bottom w:type="dxa" w:w="80"/>
              <w:right w:type="dxa" w:w="100"/>
            </w:tcMar>
            <w:vAlign w:val="center"/>
          </w:tcPr>
          <w:p>
            <w:pPr>
              <w:jc w:val="center"/>
            </w:pPr>
            <w:r>
              <w:rPr>
                <w:b w:val="false"/>
                <w:bCs w:val="false"/>
                <w:sz w:val="20"/>
                <w:szCs w:val="20"/>
              </w:rPr>
              <w:t xml:space="preserve">+4</w:t>
            </w:r>
          </w:p>
        </w:tc>
      </w:tr>
    </w:tbl>
    <w:p>
      <w:pPr>
        <w:spacing w:after="160"/>
      </w:pPr>
    </w:p>
    <w:p>
      <w:pPr>
        <w:pStyle w:val="Heading2"/>
        <w:spacing w:after="120" w:before="260"/>
      </w:pPr>
      <w:r>
        <w:t xml:space="preserve">2.2 Late-night activity (11 PM – 5 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1E293B" w:val="clear"/>
            <w:tcMar>
              <w:top w:type="dxa" w:w="80"/>
              <w:left w:type="dxa" w:w="100"/>
              <w:bottom w:type="dxa" w:w="80"/>
              <w:right w:type="dxa" w:w="100"/>
            </w:tcMar>
            <w:vAlign w:val="center"/>
          </w:tcPr>
          <w:p>
            <w:pPr>
              <w:jc w:val="left"/>
            </w:pPr>
            <w:r>
              <w:rPr>
                <w:b/>
                <w:bCs/>
                <w:color w:val="FFFFFF"/>
                <w:sz w:val="20"/>
                <w:szCs w:val="20"/>
              </w:rPr>
              <w:t xml:space="preserve">Signal</w:t>
            </w:r>
          </w:p>
        </w:tc>
        <w:tc>
          <w:tcPr>
            <w:tcW w:type="dxa" w:w="3200"/>
            <w:shd w:fill="1E293B" w:val="clear"/>
            <w:tcMar>
              <w:top w:type="dxa" w:w="80"/>
              <w:left w:type="dxa" w:w="100"/>
              <w:bottom w:type="dxa" w:w="80"/>
              <w:right w:type="dxa" w:w="100"/>
            </w:tcMar>
            <w:vAlign w:val="center"/>
          </w:tcPr>
          <w:p>
            <w:pPr>
              <w:jc w:val="left"/>
            </w:pPr>
            <w:r>
              <w:rPr>
                <w:b/>
                <w:bCs/>
                <w:color w:val="FFFFFF"/>
                <w:sz w:val="20"/>
                <w:szCs w:val="20"/>
              </w:rPr>
              <w:t xml:space="preserve">Threshold</w:t>
            </w:r>
          </w:p>
        </w:tc>
        <w:tc>
          <w:tcPr>
            <w:tcW w:type="dxa" w:w="3200"/>
            <w:shd w:fill="1E293B" w:val="clear"/>
            <w:tcMar>
              <w:top w:type="dxa" w:w="80"/>
              <w:left w:type="dxa" w:w="100"/>
              <w:bottom w:type="dxa" w:w="80"/>
              <w:right w:type="dxa" w:w="100"/>
            </w:tcMar>
            <w:vAlign w:val="center"/>
          </w:tcPr>
          <w:p>
            <w:pPr>
              <w:jc w:val="left"/>
            </w:pPr>
            <w:r>
              <w:rPr>
                <w:b/>
                <w:bCs/>
                <w:color w:val="FFFFFF"/>
                <w:sz w:val="20"/>
                <w:szCs w:val="20"/>
              </w:rPr>
              <w:t xml:space="preserve">Points added</w:t>
            </w:r>
          </w:p>
        </w:tc>
      </w:tr>
      <w:tr>
        <w:tc>
          <w:tcPr>
            <w:tcW w:type="dxa" w:w="3200"/>
            <w:shd w:fill="FFFFFF" w:val="clear"/>
            <w:tcMar>
              <w:top w:type="dxa" w:w="80"/>
              <w:left w:type="dxa" w:w="100"/>
              <w:bottom w:type="dxa" w:w="80"/>
              <w:right w:type="dxa" w:w="100"/>
            </w:tcMar>
            <w:vAlign w:val="center"/>
          </w:tcPr>
          <w:p>
            <w:pPr>
              <w:jc w:val="left"/>
            </w:pPr>
            <w:r>
              <w:rPr>
                <w:b w:val="false"/>
                <w:bCs w:val="false"/>
                <w:sz w:val="20"/>
                <w:szCs w:val="20"/>
              </w:rPr>
              <w:t xml:space="preserve">Late-night messages (11PM-5AM) in 24h</w:t>
            </w:r>
          </w:p>
        </w:tc>
        <w:tc>
          <w:tcPr>
            <w:tcW w:type="dxa" w:w="3200"/>
            <w:shd w:fill="FFFFFF" w:val="clear"/>
            <w:tcMar>
              <w:top w:type="dxa" w:w="80"/>
              <w:left w:type="dxa" w:w="100"/>
              <w:bottom w:type="dxa" w:w="80"/>
              <w:right w:type="dxa" w:w="100"/>
            </w:tcMar>
            <w:vAlign w:val="center"/>
          </w:tcPr>
          <w:p>
            <w:pPr>
              <w:jc w:val="left"/>
            </w:pPr>
            <w:r>
              <w:rPr>
                <w:b w:val="false"/>
                <w:bCs w:val="false"/>
                <w:sz w:val="20"/>
                <w:szCs w:val="20"/>
              </w:rPr>
              <w:t xml:space="preserve">1 or more</w:t>
            </w:r>
          </w:p>
        </w:tc>
        <w:tc>
          <w:tcPr>
            <w:tcW w:type="dxa" w:w="3200"/>
            <w:shd w:fill="FFFFFF" w:val="clear"/>
            <w:tcMar>
              <w:top w:type="dxa" w:w="80"/>
              <w:left w:type="dxa" w:w="100"/>
              <w:bottom w:type="dxa" w:w="80"/>
              <w:right w:type="dxa" w:w="100"/>
            </w:tcMar>
            <w:vAlign w:val="center"/>
          </w:tcPr>
          <w:p>
            <w:pPr>
              <w:jc w:val="center"/>
            </w:pPr>
            <w:r>
              <w:rPr>
                <w:b w:val="false"/>
                <w:bCs w:val="false"/>
                <w:sz w:val="20"/>
                <w:szCs w:val="20"/>
              </w:rPr>
              <w:t xml:space="preserve">+1</w:t>
            </w:r>
          </w:p>
        </w:tc>
      </w:tr>
      <w:tr>
        <w:tc>
          <w:tcPr>
            <w:tcW w:type="dxa" w:w="3200"/>
            <w:shd w:fill="F8FAFC" w:val="clear"/>
            <w:tcMar>
              <w:top w:type="dxa" w:w="80"/>
              <w:left w:type="dxa" w:w="100"/>
              <w:bottom w:type="dxa" w:w="80"/>
              <w:right w:type="dxa" w:w="100"/>
            </w:tcMar>
            <w:vAlign w:val="center"/>
          </w:tcPr>
          <w:p>
            <w:pPr>
              <w:jc w:val="left"/>
            </w:pPr>
            <w:r>
              <w:rPr>
                <w:b w:val="false"/>
                <w:bCs w:val="false"/>
                <w:sz w:val="20"/>
                <w:szCs w:val="20"/>
              </w:rPr>
              <w:t xml:space="preserve">Late-night messages (11PM-5AM) in 24h</w:t>
            </w:r>
          </w:p>
        </w:tc>
        <w:tc>
          <w:tcPr>
            <w:tcW w:type="dxa" w:w="3200"/>
            <w:shd w:fill="F8FAFC" w:val="clear"/>
            <w:tcMar>
              <w:top w:type="dxa" w:w="80"/>
              <w:left w:type="dxa" w:w="100"/>
              <w:bottom w:type="dxa" w:w="80"/>
              <w:right w:type="dxa" w:w="100"/>
            </w:tcMar>
            <w:vAlign w:val="center"/>
          </w:tcPr>
          <w:p>
            <w:pPr>
              <w:jc w:val="left"/>
            </w:pPr>
            <w:r>
              <w:rPr>
                <w:b w:val="false"/>
                <w:bCs w:val="false"/>
                <w:sz w:val="20"/>
                <w:szCs w:val="20"/>
              </w:rPr>
              <w:t xml:space="preserve">5 or more</w:t>
            </w:r>
          </w:p>
        </w:tc>
        <w:tc>
          <w:tcPr>
            <w:tcW w:type="dxa" w:w="3200"/>
            <w:shd w:fill="F8FAFC" w:val="clear"/>
            <w:tcMar>
              <w:top w:type="dxa" w:w="80"/>
              <w:left w:type="dxa" w:w="100"/>
              <w:bottom w:type="dxa" w:w="80"/>
              <w:right w:type="dxa" w:w="100"/>
            </w:tcMar>
            <w:vAlign w:val="center"/>
          </w:tcPr>
          <w:p>
            <w:pPr>
              <w:jc w:val="center"/>
            </w:pPr>
            <w:r>
              <w:rPr>
                <w:b w:val="false"/>
                <w:bCs w:val="false"/>
                <w:sz w:val="20"/>
                <w:szCs w:val="20"/>
              </w:rPr>
              <w:t xml:space="preserve">+2</w:t>
            </w:r>
          </w:p>
        </w:tc>
      </w:tr>
      <w:tr>
        <w:tc>
          <w:tcPr>
            <w:tcW w:type="dxa" w:w="3200"/>
            <w:shd w:fill="FFFFFF" w:val="clear"/>
            <w:tcMar>
              <w:top w:type="dxa" w:w="80"/>
              <w:left w:type="dxa" w:w="100"/>
              <w:bottom w:type="dxa" w:w="80"/>
              <w:right w:type="dxa" w:w="100"/>
            </w:tcMar>
            <w:vAlign w:val="center"/>
          </w:tcPr>
          <w:p>
            <w:pPr>
              <w:jc w:val="left"/>
            </w:pPr>
            <w:r>
              <w:rPr>
                <w:b w:val="false"/>
                <w:bCs w:val="false"/>
                <w:sz w:val="20"/>
                <w:szCs w:val="20"/>
              </w:rPr>
              <w:t xml:space="preserve">Late-night messages (11PM-5AM) in 24h</w:t>
            </w:r>
          </w:p>
        </w:tc>
        <w:tc>
          <w:tcPr>
            <w:tcW w:type="dxa" w:w="3200"/>
            <w:shd w:fill="FFFFFF" w:val="clear"/>
            <w:tcMar>
              <w:top w:type="dxa" w:w="80"/>
              <w:left w:type="dxa" w:w="100"/>
              <w:bottom w:type="dxa" w:w="80"/>
              <w:right w:type="dxa" w:w="100"/>
            </w:tcMar>
            <w:vAlign w:val="center"/>
          </w:tcPr>
          <w:p>
            <w:pPr>
              <w:jc w:val="left"/>
            </w:pPr>
            <w:r>
              <w:rPr>
                <w:b w:val="false"/>
                <w:bCs w:val="false"/>
                <w:sz w:val="20"/>
                <w:szCs w:val="20"/>
              </w:rPr>
              <w:t xml:space="preserve">10 or more</w:t>
            </w:r>
          </w:p>
        </w:tc>
        <w:tc>
          <w:tcPr>
            <w:tcW w:type="dxa" w:w="3200"/>
            <w:shd w:fill="FFFFFF" w:val="clear"/>
            <w:tcMar>
              <w:top w:type="dxa" w:w="80"/>
              <w:left w:type="dxa" w:w="100"/>
              <w:bottom w:type="dxa" w:w="80"/>
              <w:right w:type="dxa" w:w="100"/>
            </w:tcMar>
            <w:vAlign w:val="center"/>
          </w:tcPr>
          <w:p>
            <w:pPr>
              <w:jc w:val="center"/>
            </w:pPr>
            <w:r>
              <w:rPr>
                <w:b w:val="false"/>
                <w:bCs w:val="false"/>
                <w:sz w:val="20"/>
                <w:szCs w:val="20"/>
              </w:rPr>
              <w:t xml:space="preserve">+3</w:t>
            </w:r>
          </w:p>
        </w:tc>
      </w:tr>
    </w:tbl>
    <w:p>
      <w:pPr>
        <w:spacing w:after="160"/>
      </w:pPr>
    </w:p>
    <w:p>
      <w:pPr>
        <w:pStyle w:val="Heading2"/>
        <w:spacing w:after="120" w:before="260"/>
      </w:pPr>
      <w:r>
        <w:t xml:space="preserve">2.3 Repetition (consecutive active days)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1E293B" w:val="clear"/>
            <w:tcMar>
              <w:top w:type="dxa" w:w="80"/>
              <w:left w:type="dxa" w:w="100"/>
              <w:bottom w:type="dxa" w:w="80"/>
              <w:right w:type="dxa" w:w="100"/>
            </w:tcMar>
            <w:vAlign w:val="center"/>
          </w:tcPr>
          <w:p>
            <w:pPr>
              <w:jc w:val="left"/>
            </w:pPr>
            <w:r>
              <w:rPr>
                <w:b/>
                <w:bCs/>
                <w:color w:val="FFFFFF"/>
                <w:sz w:val="20"/>
                <w:szCs w:val="20"/>
              </w:rPr>
              <w:t xml:space="preserve">Signal</w:t>
            </w:r>
          </w:p>
        </w:tc>
        <w:tc>
          <w:tcPr>
            <w:tcW w:type="dxa" w:w="3200"/>
            <w:shd w:fill="1E293B" w:val="clear"/>
            <w:tcMar>
              <w:top w:type="dxa" w:w="80"/>
              <w:left w:type="dxa" w:w="100"/>
              <w:bottom w:type="dxa" w:w="80"/>
              <w:right w:type="dxa" w:w="100"/>
            </w:tcMar>
            <w:vAlign w:val="center"/>
          </w:tcPr>
          <w:p>
            <w:pPr>
              <w:jc w:val="left"/>
            </w:pPr>
            <w:r>
              <w:rPr>
                <w:b/>
                <w:bCs/>
                <w:color w:val="FFFFFF"/>
                <w:sz w:val="20"/>
                <w:szCs w:val="20"/>
              </w:rPr>
              <w:t xml:space="preserve">Threshold</w:t>
            </w:r>
          </w:p>
        </w:tc>
        <w:tc>
          <w:tcPr>
            <w:tcW w:type="dxa" w:w="3200"/>
            <w:shd w:fill="1E293B" w:val="clear"/>
            <w:tcMar>
              <w:top w:type="dxa" w:w="80"/>
              <w:left w:type="dxa" w:w="100"/>
              <w:bottom w:type="dxa" w:w="80"/>
              <w:right w:type="dxa" w:w="100"/>
            </w:tcMar>
            <w:vAlign w:val="center"/>
          </w:tcPr>
          <w:p>
            <w:pPr>
              <w:jc w:val="left"/>
            </w:pPr>
            <w:r>
              <w:rPr>
                <w:b/>
                <w:bCs/>
                <w:color w:val="FFFFFF"/>
                <w:sz w:val="20"/>
                <w:szCs w:val="20"/>
              </w:rPr>
              <w:t xml:space="preserve">Points added</w:t>
            </w:r>
          </w:p>
        </w:tc>
      </w:tr>
      <w:tr>
        <w:tc>
          <w:tcPr>
            <w:tcW w:type="dxa" w:w="3200"/>
            <w:shd w:fill="FFFFFF" w:val="clear"/>
            <w:tcMar>
              <w:top w:type="dxa" w:w="80"/>
              <w:left w:type="dxa" w:w="100"/>
              <w:bottom w:type="dxa" w:w="80"/>
              <w:right w:type="dxa" w:w="100"/>
            </w:tcMar>
            <w:vAlign w:val="center"/>
          </w:tcPr>
          <w:p>
            <w:pPr>
              <w:jc w:val="left"/>
            </w:pPr>
            <w:r>
              <w:rPr>
                <w:b w:val="false"/>
                <w:bCs w:val="false"/>
                <w:sz w:val="20"/>
                <w:szCs w:val="20"/>
              </w:rPr>
              <w:t xml:space="preserve">Consecutive active days</w:t>
            </w:r>
          </w:p>
        </w:tc>
        <w:tc>
          <w:tcPr>
            <w:tcW w:type="dxa" w:w="3200"/>
            <w:shd w:fill="FFFFFF" w:val="clear"/>
            <w:tcMar>
              <w:top w:type="dxa" w:w="80"/>
              <w:left w:type="dxa" w:w="100"/>
              <w:bottom w:type="dxa" w:w="80"/>
              <w:right w:type="dxa" w:w="100"/>
            </w:tcMar>
            <w:vAlign w:val="center"/>
          </w:tcPr>
          <w:p>
            <w:pPr>
              <w:jc w:val="left"/>
            </w:pPr>
            <w:r>
              <w:rPr>
                <w:b w:val="false"/>
                <w:bCs w:val="false"/>
                <w:sz w:val="20"/>
                <w:szCs w:val="20"/>
              </w:rPr>
              <w:t xml:space="preserve">3 or more</w:t>
            </w:r>
          </w:p>
        </w:tc>
        <w:tc>
          <w:tcPr>
            <w:tcW w:type="dxa" w:w="3200"/>
            <w:shd w:fill="FFFFFF" w:val="clear"/>
            <w:tcMar>
              <w:top w:type="dxa" w:w="80"/>
              <w:left w:type="dxa" w:w="100"/>
              <w:bottom w:type="dxa" w:w="80"/>
              <w:right w:type="dxa" w:w="100"/>
            </w:tcMar>
            <w:vAlign w:val="center"/>
          </w:tcPr>
          <w:p>
            <w:pPr>
              <w:jc w:val="center"/>
            </w:pPr>
            <w:r>
              <w:rPr>
                <w:b w:val="false"/>
                <w:bCs w:val="false"/>
                <w:sz w:val="20"/>
                <w:szCs w:val="20"/>
              </w:rPr>
              <w:t xml:space="preserve">+1</w:t>
            </w:r>
          </w:p>
        </w:tc>
      </w:tr>
      <w:tr>
        <w:tc>
          <w:tcPr>
            <w:tcW w:type="dxa" w:w="3200"/>
            <w:shd w:fill="F8FAFC" w:val="clear"/>
            <w:tcMar>
              <w:top w:type="dxa" w:w="80"/>
              <w:left w:type="dxa" w:w="100"/>
              <w:bottom w:type="dxa" w:w="80"/>
              <w:right w:type="dxa" w:w="100"/>
            </w:tcMar>
            <w:vAlign w:val="center"/>
          </w:tcPr>
          <w:p>
            <w:pPr>
              <w:jc w:val="left"/>
            </w:pPr>
            <w:r>
              <w:rPr>
                <w:b w:val="false"/>
                <w:bCs w:val="false"/>
                <w:sz w:val="20"/>
                <w:szCs w:val="20"/>
              </w:rPr>
              <w:t xml:space="preserve">Consecutive active days</w:t>
            </w:r>
          </w:p>
        </w:tc>
        <w:tc>
          <w:tcPr>
            <w:tcW w:type="dxa" w:w="3200"/>
            <w:shd w:fill="F8FAFC" w:val="clear"/>
            <w:tcMar>
              <w:top w:type="dxa" w:w="80"/>
              <w:left w:type="dxa" w:w="100"/>
              <w:bottom w:type="dxa" w:w="80"/>
              <w:right w:type="dxa" w:w="100"/>
            </w:tcMar>
            <w:vAlign w:val="center"/>
          </w:tcPr>
          <w:p>
            <w:pPr>
              <w:jc w:val="left"/>
            </w:pPr>
            <w:r>
              <w:rPr>
                <w:b w:val="false"/>
                <w:bCs w:val="false"/>
                <w:sz w:val="20"/>
                <w:szCs w:val="20"/>
              </w:rPr>
              <w:t xml:space="preserve">7 or more</w:t>
            </w:r>
          </w:p>
        </w:tc>
        <w:tc>
          <w:tcPr>
            <w:tcW w:type="dxa" w:w="3200"/>
            <w:shd w:fill="F8FAFC" w:val="clear"/>
            <w:tcMar>
              <w:top w:type="dxa" w:w="80"/>
              <w:left w:type="dxa" w:w="100"/>
              <w:bottom w:type="dxa" w:w="80"/>
              <w:right w:type="dxa" w:w="100"/>
            </w:tcMar>
            <w:vAlign w:val="center"/>
          </w:tcPr>
          <w:p>
            <w:pPr>
              <w:jc w:val="center"/>
            </w:pPr>
            <w:r>
              <w:rPr>
                <w:b w:val="false"/>
                <w:bCs w:val="false"/>
                <w:sz w:val="20"/>
                <w:szCs w:val="20"/>
              </w:rPr>
              <w:t xml:space="preserve">+2</w:t>
            </w:r>
          </w:p>
        </w:tc>
      </w:tr>
      <w:tr>
        <w:tc>
          <w:tcPr>
            <w:tcW w:type="dxa" w:w="3200"/>
            <w:shd w:fill="FFFFFF" w:val="clear"/>
            <w:tcMar>
              <w:top w:type="dxa" w:w="80"/>
              <w:left w:type="dxa" w:w="100"/>
              <w:bottom w:type="dxa" w:w="80"/>
              <w:right w:type="dxa" w:w="100"/>
            </w:tcMar>
            <w:vAlign w:val="center"/>
          </w:tcPr>
          <w:p>
            <w:pPr>
              <w:jc w:val="left"/>
            </w:pPr>
            <w:r>
              <w:rPr>
                <w:b w:val="false"/>
                <w:bCs w:val="false"/>
                <w:sz w:val="20"/>
                <w:szCs w:val="20"/>
              </w:rPr>
              <w:t xml:space="preserve">Consecutive active days</w:t>
            </w:r>
          </w:p>
        </w:tc>
        <w:tc>
          <w:tcPr>
            <w:tcW w:type="dxa" w:w="3200"/>
            <w:shd w:fill="FFFFFF" w:val="clear"/>
            <w:tcMar>
              <w:top w:type="dxa" w:w="80"/>
              <w:left w:type="dxa" w:w="100"/>
              <w:bottom w:type="dxa" w:w="80"/>
              <w:right w:type="dxa" w:w="100"/>
            </w:tcMar>
            <w:vAlign w:val="center"/>
          </w:tcPr>
          <w:p>
            <w:pPr>
              <w:jc w:val="left"/>
            </w:pPr>
            <w:r>
              <w:rPr>
                <w:b w:val="false"/>
                <w:bCs w:val="false"/>
                <w:sz w:val="20"/>
                <w:szCs w:val="20"/>
              </w:rPr>
              <w:t xml:space="preserve">14 or more</w:t>
            </w:r>
          </w:p>
        </w:tc>
        <w:tc>
          <w:tcPr>
            <w:tcW w:type="dxa" w:w="3200"/>
            <w:shd w:fill="FFFFFF" w:val="clear"/>
            <w:tcMar>
              <w:top w:type="dxa" w:w="80"/>
              <w:left w:type="dxa" w:w="100"/>
              <w:bottom w:type="dxa" w:w="80"/>
              <w:right w:type="dxa" w:w="100"/>
            </w:tcMar>
            <w:vAlign w:val="center"/>
          </w:tcPr>
          <w:p>
            <w:pPr>
              <w:jc w:val="center"/>
            </w:pPr>
            <w:r>
              <w:rPr>
                <w:b w:val="false"/>
                <w:bCs w:val="false"/>
                <w:sz w:val="20"/>
                <w:szCs w:val="20"/>
              </w:rPr>
              <w:t xml:space="preserve">+3</w:t>
            </w:r>
          </w:p>
        </w:tc>
      </w:tr>
    </w:tbl>
    <w:p>
      <w:pPr>
        <w:spacing w:after="160"/>
      </w:pPr>
    </w:p>
    <w:p>
      <w:pPr>
        <w:pStyle w:val="Heading2"/>
        <w:spacing w:after="120" w:before="260"/>
      </w:pPr>
      <w:r>
        <w:t xml:space="preserve">2.4 Final risk band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E293B" w:val="clear"/>
            <w:tcMar>
              <w:top w:type="dxa" w:w="80"/>
              <w:left w:type="dxa" w:w="100"/>
              <w:bottom w:type="dxa" w:w="80"/>
              <w:right w:type="dxa" w:w="100"/>
            </w:tcMar>
            <w:vAlign w:val="center"/>
          </w:tcPr>
          <w:p>
            <w:pPr>
              <w:jc w:val="left"/>
            </w:pPr>
            <w:r>
              <w:rPr>
                <w:b/>
                <w:bCs/>
                <w:color w:val="FFFFFF"/>
                <w:sz w:val="20"/>
                <w:szCs w:val="20"/>
              </w:rPr>
              <w:t xml:space="preserve">Total score</w:t>
            </w:r>
          </w:p>
        </w:tc>
        <w:tc>
          <w:tcPr>
            <w:tcW w:type="dxa" w:w="4800"/>
            <w:shd w:fill="1E293B" w:val="clear"/>
            <w:tcMar>
              <w:top w:type="dxa" w:w="80"/>
              <w:left w:type="dxa" w:w="100"/>
              <w:bottom w:type="dxa" w:w="80"/>
              <w:right w:type="dxa" w:w="100"/>
            </w:tcMar>
            <w:vAlign w:val="center"/>
          </w:tcPr>
          <w:p>
            <w:pPr>
              <w:jc w:val="left"/>
            </w:pPr>
            <w:r>
              <w:rPr>
                <w:b/>
                <w:bCs/>
                <w:color w:val="FFFFFF"/>
                <w:sz w:val="20"/>
                <w:szCs w:val="20"/>
              </w:rPr>
              <w:t xml:space="preserve">Risk level</w:t>
            </w:r>
          </w:p>
        </w:tc>
      </w:tr>
      <w:tr>
        <w:tc>
          <w:tcPr>
            <w:tcW w:type="dxa" w:w="4800"/>
            <w:tcMar>
              <w:top w:type="dxa" w:w="80"/>
              <w:left w:type="dxa" w:w="100"/>
              <w:bottom w:type="dxa" w:w="80"/>
              <w:right w:type="dxa" w:w="100"/>
            </w:tcMar>
            <w:vAlign w:val="center"/>
          </w:tcPr>
          <w:p>
            <w:pPr>
              <w:jc w:val="left"/>
            </w:pPr>
            <w:r>
              <w:rPr>
                <w:b w:val="false"/>
                <w:bCs w:val="false"/>
                <w:sz w:val="20"/>
                <w:szCs w:val="20"/>
              </w:rPr>
              <w:t xml:space="preserve">0 – 3</w:t>
            </w:r>
          </w:p>
        </w:tc>
        <w:tc>
          <w:tcPr>
            <w:tcW w:type="dxa" w:w="4800"/>
            <w:tcMar>
              <w:top w:type="dxa" w:w="80"/>
              <w:left w:type="dxa" w:w="100"/>
              <w:bottom w:type="dxa" w:w="80"/>
              <w:right w:type="dxa" w:w="100"/>
            </w:tcMar>
            <w:vAlign w:val="center"/>
          </w:tcPr>
          <w:p>
            <w:pPr>
              <w:jc w:val="left"/>
            </w:pPr>
            <w:r>
              <w:rPr>
                <w:b/>
                <w:bCs/>
                <w:color w:val="16A34A"/>
                <w:sz w:val="20"/>
                <w:szCs w:val="20"/>
              </w:rPr>
              <w:t xml:space="preserve">Low</w:t>
            </w:r>
          </w:p>
        </w:tc>
      </w:tr>
      <w:tr>
        <w:tc>
          <w:tcPr>
            <w:tcW w:type="dxa" w:w="4800"/>
            <w:shd w:fill="F8FAFC" w:val="clear"/>
            <w:tcMar>
              <w:top w:type="dxa" w:w="80"/>
              <w:left w:type="dxa" w:w="100"/>
              <w:bottom w:type="dxa" w:w="80"/>
              <w:right w:type="dxa" w:w="100"/>
            </w:tcMar>
            <w:vAlign w:val="center"/>
          </w:tcPr>
          <w:p>
            <w:pPr>
              <w:jc w:val="left"/>
            </w:pPr>
            <w:r>
              <w:rPr>
                <w:b w:val="false"/>
                <w:bCs w:val="false"/>
                <w:sz w:val="20"/>
                <w:szCs w:val="20"/>
              </w:rPr>
              <w:t xml:space="preserve">4 – 6</w:t>
            </w:r>
          </w:p>
        </w:tc>
        <w:tc>
          <w:tcPr>
            <w:tcW w:type="dxa" w:w="4800"/>
            <w:shd w:fill="F8FAFC" w:val="clear"/>
            <w:tcMar>
              <w:top w:type="dxa" w:w="80"/>
              <w:left w:type="dxa" w:w="100"/>
              <w:bottom w:type="dxa" w:w="80"/>
              <w:right w:type="dxa" w:w="100"/>
            </w:tcMar>
            <w:vAlign w:val="center"/>
          </w:tcPr>
          <w:p>
            <w:pPr>
              <w:jc w:val="left"/>
            </w:pPr>
            <w:r>
              <w:rPr>
                <w:b/>
                <w:bCs/>
                <w:color w:val="D97706"/>
                <w:sz w:val="20"/>
                <w:szCs w:val="20"/>
              </w:rPr>
              <w:t xml:space="preserve">Medium</w:t>
            </w:r>
          </w:p>
        </w:tc>
      </w:tr>
      <w:tr>
        <w:tc>
          <w:tcPr>
            <w:tcW w:type="dxa" w:w="4800"/>
            <w:tcMar>
              <w:top w:type="dxa" w:w="80"/>
              <w:left w:type="dxa" w:w="100"/>
              <w:bottom w:type="dxa" w:w="80"/>
              <w:right w:type="dxa" w:w="100"/>
            </w:tcMar>
            <w:vAlign w:val="center"/>
          </w:tcPr>
          <w:p>
            <w:pPr>
              <w:jc w:val="left"/>
            </w:pPr>
            <w:r>
              <w:rPr>
                <w:b w:val="false"/>
                <w:bCs w:val="false"/>
                <w:sz w:val="20"/>
                <w:szCs w:val="20"/>
              </w:rPr>
              <w:t xml:space="preserve">7 and above</w:t>
            </w:r>
          </w:p>
        </w:tc>
        <w:tc>
          <w:tcPr>
            <w:tcW w:type="dxa" w:w="4800"/>
            <w:tcMar>
              <w:top w:type="dxa" w:w="80"/>
              <w:left w:type="dxa" w:w="100"/>
              <w:bottom w:type="dxa" w:w="80"/>
              <w:right w:type="dxa" w:w="100"/>
            </w:tcMar>
            <w:vAlign w:val="center"/>
          </w:tcPr>
          <w:p>
            <w:pPr>
              <w:jc w:val="left"/>
            </w:pPr>
            <w:r>
              <w:rPr>
                <w:b/>
                <w:bCs/>
                <w:color w:val="DC2626"/>
                <w:sz w:val="20"/>
                <w:szCs w:val="20"/>
              </w:rPr>
              <w:t xml:space="preserve">High</w:t>
            </w:r>
          </w:p>
        </w:tc>
      </w:tr>
    </w:tbl>
    <w:p>
      <w:pPr>
        <w:pStyle w:val="Heading1"/>
        <w:spacing w:after="150" w:before="300"/>
      </w:pPr>
      <w:r>
        <w:t xml:space="preserve">3. Test case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750"/>
        <w:gridCol w:w="1750"/>
        <w:gridCol w:w="1900"/>
        <w:gridCol w:w="1900"/>
        <w:gridCol w:w="1750"/>
      </w:tblGrid>
      <w:tr>
        <w:trPr>
          <w:tblHeader/>
        </w:trPr>
        <w:tc>
          <w:tcPr>
            <w:tcW w:type="dxa" w:w="1000"/>
            <w:shd w:fill="0F172A" w:val="clear"/>
            <w:tcMar>
              <w:top w:type="dxa" w:w="80"/>
              <w:left w:type="dxa" w:w="100"/>
              <w:bottom w:type="dxa" w:w="80"/>
              <w:right w:type="dxa" w:w="100"/>
            </w:tcMar>
            <w:vAlign w:val="center"/>
          </w:tcPr>
          <w:p>
            <w:pPr>
              <w:jc w:val="left"/>
            </w:pPr>
            <w:r>
              <w:rPr>
                <w:b/>
                <w:bCs/>
                <w:color w:val="FFFFFF"/>
                <w:sz w:val="20"/>
                <w:szCs w:val="20"/>
              </w:rPr>
              <w:t xml:space="preserve">ID</w:t>
            </w:r>
          </w:p>
        </w:tc>
        <w:tc>
          <w:tcPr>
            <w:tcW w:type="dxa" w:w="1500"/>
            <w:shd w:fill="0F172A" w:val="clear"/>
            <w:tcMar>
              <w:top w:type="dxa" w:w="80"/>
              <w:left w:type="dxa" w:w="100"/>
              <w:bottom w:type="dxa" w:w="80"/>
              <w:right w:type="dxa" w:w="100"/>
            </w:tcMar>
            <w:vAlign w:val="center"/>
          </w:tcPr>
          <w:p>
            <w:pPr>
              <w:jc w:val="left"/>
            </w:pPr>
            <w:r>
              <w:rPr>
                <w:b/>
                <w:bCs/>
                <w:color w:val="FFFFFF"/>
                <w:sz w:val="20"/>
                <w:szCs w:val="20"/>
              </w:rPr>
              <w:t xml:space="preserve">Contact</w:t>
            </w:r>
          </w:p>
        </w:tc>
        <w:tc>
          <w:tcPr>
            <w:tcW w:type="dxa" w:w="1750"/>
            <w:shd w:fill="0F172A" w:val="clear"/>
            <w:tcMar>
              <w:top w:type="dxa" w:w="80"/>
              <w:left w:type="dxa" w:w="100"/>
              <w:bottom w:type="dxa" w:w="80"/>
              <w:right w:type="dxa" w:w="100"/>
            </w:tcMar>
            <w:vAlign w:val="center"/>
          </w:tcPr>
          <w:p>
            <w:pPr>
              <w:jc w:val="center"/>
            </w:pPr>
            <w:r>
              <w:rPr>
                <w:b/>
                <w:bCs/>
                <w:color w:val="FFFFFF"/>
                <w:sz w:val="20"/>
                <w:szCs w:val="20"/>
              </w:rPr>
              <w:t xml:space="preserve">Msgs/24h</w:t>
            </w:r>
          </w:p>
        </w:tc>
        <w:tc>
          <w:tcPr>
            <w:tcW w:type="dxa" w:w="1750"/>
            <w:shd w:fill="0F172A" w:val="clear"/>
            <w:tcMar>
              <w:top w:type="dxa" w:w="80"/>
              <w:left w:type="dxa" w:w="100"/>
              <w:bottom w:type="dxa" w:w="80"/>
              <w:right w:type="dxa" w:w="100"/>
            </w:tcMar>
            <w:vAlign w:val="center"/>
          </w:tcPr>
          <w:p>
            <w:pPr>
              <w:jc w:val="center"/>
            </w:pPr>
            <w:r>
              <w:rPr>
                <w:b/>
                <w:bCs/>
                <w:color w:val="FFFFFF"/>
                <w:sz w:val="20"/>
                <w:szCs w:val="20"/>
              </w:rPr>
              <w:t xml:space="preserve">Late-night</w:t>
            </w:r>
          </w:p>
        </w:tc>
        <w:tc>
          <w:tcPr>
            <w:tcW w:type="dxa" w:w="1900"/>
            <w:shd w:fill="0F172A" w:val="clear"/>
            <w:tcMar>
              <w:top w:type="dxa" w:w="80"/>
              <w:left w:type="dxa" w:w="100"/>
              <w:bottom w:type="dxa" w:w="80"/>
              <w:right w:type="dxa" w:w="100"/>
            </w:tcMar>
            <w:vAlign w:val="center"/>
          </w:tcPr>
          <w:p>
            <w:pPr>
              <w:jc w:val="center"/>
            </w:pPr>
            <w:r>
              <w:rPr>
                <w:b/>
                <w:bCs/>
                <w:color w:val="FFFFFF"/>
                <w:sz w:val="20"/>
                <w:szCs w:val="20"/>
              </w:rPr>
              <w:t xml:space="preserve">Active days</w:t>
            </w:r>
          </w:p>
        </w:tc>
        <w:tc>
          <w:tcPr>
            <w:tcW w:type="dxa" w:w="1900"/>
            <w:shd w:fill="0F172A" w:val="clear"/>
            <w:tcMar>
              <w:top w:type="dxa" w:w="80"/>
              <w:left w:type="dxa" w:w="100"/>
              <w:bottom w:type="dxa" w:w="80"/>
              <w:right w:type="dxa" w:w="100"/>
            </w:tcMar>
            <w:vAlign w:val="center"/>
          </w:tcPr>
          <w:p>
            <w:pPr>
              <w:jc w:val="center"/>
            </w:pPr>
            <w:r>
              <w:rPr>
                <w:b/>
                <w:bCs/>
                <w:color w:val="FFFFFF"/>
                <w:sz w:val="20"/>
                <w:szCs w:val="20"/>
              </w:rPr>
              <w:t xml:space="preserve">Expected</w:t>
            </w:r>
          </w:p>
        </w:tc>
        <w:tc>
          <w:tcPr>
            <w:tcW w:type="dxa" w:w="1750"/>
            <w:shd w:fill="0F172A" w:val="clear"/>
            <w:tcMar>
              <w:top w:type="dxa" w:w="80"/>
              <w:left w:type="dxa" w:w="100"/>
              <w:bottom w:type="dxa" w:w="80"/>
              <w:right w:type="dxa" w:w="100"/>
            </w:tcMar>
            <w:vAlign w:val="center"/>
          </w:tcPr>
          <w:p>
            <w:pPr>
              <w:jc w:val="center"/>
            </w:pPr>
            <w:r>
              <w:rPr>
                <w:b/>
                <w:bCs/>
                <w:color w:val="FFFFFF"/>
                <w:sz w:val="20"/>
                <w:szCs w:val="20"/>
              </w:rPr>
              <w:t xml:space="preserve">Result</w:t>
            </w:r>
          </w:p>
        </w:tc>
      </w:tr>
      <w:tr>
        <w:tc>
          <w:tcPr>
            <w:tcW w:type="dxa" w:w="1000"/>
            <w:shd w:fill="FFFFFF" w:val="clear"/>
            <w:tcMar>
              <w:top w:type="dxa" w:w="80"/>
              <w:left w:type="dxa" w:w="100"/>
              <w:bottom w:type="dxa" w:w="80"/>
              <w:right w:type="dxa" w:w="100"/>
            </w:tcMar>
            <w:vAlign w:val="center"/>
          </w:tcPr>
          <w:p>
            <w:pPr>
              <w:jc w:val="left"/>
            </w:pPr>
            <w:r>
              <w:rPr>
                <w:b w:val="false"/>
                <w:bCs w:val="false"/>
                <w:sz w:val="20"/>
                <w:szCs w:val="20"/>
              </w:rPr>
              <w:t xml:space="preserve">TC-01</w:t>
            </w:r>
          </w:p>
        </w:tc>
        <w:tc>
          <w:tcPr>
            <w:tcW w:type="dxa" w:w="1500"/>
            <w:shd w:fill="FFFFFF" w:val="clear"/>
            <w:tcMar>
              <w:top w:type="dxa" w:w="80"/>
              <w:left w:type="dxa" w:w="100"/>
              <w:bottom w:type="dxa" w:w="80"/>
              <w:right w:type="dxa" w:w="100"/>
            </w:tcMar>
            <w:vAlign w:val="center"/>
          </w:tcPr>
          <w:p>
            <w:pPr>
              <w:jc w:val="left"/>
            </w:pPr>
            <w:r>
              <w:rPr>
                <w:b/>
                <w:bCs/>
                <w:sz w:val="20"/>
                <w:szCs w:val="20"/>
              </w:rPr>
              <w:t xml:space="preserve">arjun_22</w:t>
            </w:r>
          </w:p>
        </w:tc>
        <w:tc>
          <w:tcPr>
            <w:tcW w:type="dxa" w:w="1750"/>
            <w:shd w:fill="FFFFFF" w:val="clear"/>
            <w:tcMar>
              <w:top w:type="dxa" w:w="80"/>
              <w:left w:type="dxa" w:w="100"/>
              <w:bottom w:type="dxa" w:w="80"/>
              <w:right w:type="dxa" w:w="100"/>
            </w:tcMar>
            <w:vAlign w:val="center"/>
          </w:tcPr>
          <w:p>
            <w:pPr>
              <w:jc w:val="center"/>
            </w:pPr>
            <w:r>
              <w:rPr>
                <w:b w:val="false"/>
                <w:bCs w:val="false"/>
                <w:sz w:val="20"/>
                <w:szCs w:val="20"/>
              </w:rPr>
              <w:t xml:space="preserve">58</w:t>
            </w:r>
          </w:p>
        </w:tc>
        <w:tc>
          <w:tcPr>
            <w:tcW w:type="dxa" w:w="1750"/>
            <w:shd w:fill="FFFFFF" w:val="clear"/>
            <w:tcMar>
              <w:top w:type="dxa" w:w="80"/>
              <w:left w:type="dxa" w:w="100"/>
              <w:bottom w:type="dxa" w:w="80"/>
              <w:right w:type="dxa" w:w="100"/>
            </w:tcMar>
            <w:vAlign w:val="center"/>
          </w:tcPr>
          <w:p>
            <w:pPr>
              <w:jc w:val="center"/>
            </w:pPr>
            <w:r>
              <w:rPr>
                <w:b w:val="false"/>
                <w:bCs w:val="false"/>
                <w:sz w:val="20"/>
                <w:szCs w:val="20"/>
              </w:rPr>
              <w:t xml:space="preserve">7</w:t>
            </w:r>
          </w:p>
        </w:tc>
        <w:tc>
          <w:tcPr>
            <w:tcW w:type="dxa" w:w="1900"/>
            <w:shd w:fill="FFFFFF" w:val="clear"/>
            <w:tcMar>
              <w:top w:type="dxa" w:w="80"/>
              <w:left w:type="dxa" w:w="100"/>
              <w:bottom w:type="dxa" w:w="80"/>
              <w:right w:type="dxa" w:w="100"/>
            </w:tcMar>
            <w:vAlign w:val="center"/>
          </w:tcPr>
          <w:p>
            <w:pPr>
              <w:jc w:val="center"/>
            </w:pPr>
            <w:r>
              <w:rPr>
                <w:b w:val="false"/>
                <w:bCs w:val="false"/>
                <w:sz w:val="20"/>
                <w:szCs w:val="20"/>
              </w:rPr>
              <w:t xml:space="preserve">12</w:t>
            </w:r>
          </w:p>
        </w:tc>
        <w:tc>
          <w:tcPr>
            <w:tcW w:type="dxa" w:w="1900"/>
            <w:shd w:fill="FFFFFF" w:val="clear"/>
            <w:tcMar>
              <w:top w:type="dxa" w:w="80"/>
              <w:left w:type="dxa" w:w="100"/>
              <w:bottom w:type="dxa" w:w="80"/>
              <w:right w:type="dxa" w:w="100"/>
            </w:tcMar>
            <w:vAlign w:val="center"/>
          </w:tcPr>
          <w:p>
            <w:pPr>
              <w:jc w:val="center"/>
            </w:pPr>
            <w:r>
              <w:rPr>
                <w:b/>
                <w:bCs/>
                <w:color w:val="DC2626"/>
                <w:sz w:val="20"/>
                <w:szCs w:val="20"/>
              </w:rPr>
              <w:t xml:space="preserve">High</w:t>
            </w:r>
          </w:p>
        </w:tc>
        <w:tc>
          <w:tcPr>
            <w:tcW w:type="dxa" w:w="1750"/>
            <w:shd w:fill="FFFFFF" w:val="clear"/>
            <w:tcMar>
              <w:top w:type="dxa" w:w="80"/>
              <w:left w:type="dxa" w:w="100"/>
              <w:bottom w:type="dxa" w:w="80"/>
              <w:right w:type="dxa" w:w="100"/>
            </w:tcMar>
            <w:vAlign w:val="center"/>
          </w:tcPr>
          <w:p>
            <w:pPr>
              <w:jc w:val="center"/>
            </w:pPr>
            <w:r>
              <w:rPr>
                <w:b/>
                <w:bCs/>
                <w:color w:val="16A34A"/>
                <w:sz w:val="20"/>
                <w:szCs w:val="20"/>
              </w:rPr>
              <w:t xml:space="preserve">PASS</w:t>
            </w:r>
          </w:p>
        </w:tc>
      </w:tr>
      <w:tr>
        <w:tc>
          <w:tcPr>
            <w:tcW w:type="dxa" w:w="1000"/>
            <w:shd w:fill="F8FAFC" w:val="clear"/>
            <w:tcMar>
              <w:top w:type="dxa" w:w="80"/>
              <w:left w:type="dxa" w:w="100"/>
              <w:bottom w:type="dxa" w:w="80"/>
              <w:right w:type="dxa" w:w="100"/>
            </w:tcMar>
            <w:vAlign w:val="center"/>
          </w:tcPr>
          <w:p>
            <w:pPr>
              <w:jc w:val="left"/>
            </w:pPr>
            <w:r>
              <w:rPr>
                <w:b w:val="false"/>
                <w:bCs w:val="false"/>
                <w:sz w:val="20"/>
                <w:szCs w:val="20"/>
              </w:rPr>
              <w:t xml:space="preserve">TC-02</w:t>
            </w:r>
          </w:p>
        </w:tc>
        <w:tc>
          <w:tcPr>
            <w:tcW w:type="dxa" w:w="1500"/>
            <w:shd w:fill="F8FAFC" w:val="clear"/>
            <w:tcMar>
              <w:top w:type="dxa" w:w="80"/>
              <w:left w:type="dxa" w:w="100"/>
              <w:bottom w:type="dxa" w:w="80"/>
              <w:right w:type="dxa" w:w="100"/>
            </w:tcMar>
            <w:vAlign w:val="center"/>
          </w:tcPr>
          <w:p>
            <w:pPr>
              <w:jc w:val="left"/>
            </w:pPr>
            <w:r>
              <w:rPr>
                <w:b/>
                <w:bCs/>
                <w:sz w:val="20"/>
                <w:szCs w:val="20"/>
              </w:rPr>
              <w:t xml:space="preserve">kavya_r</w:t>
            </w:r>
          </w:p>
        </w:tc>
        <w:tc>
          <w:tcPr>
            <w:tcW w:type="dxa" w:w="1750"/>
            <w:shd w:fill="F8FAFC" w:val="clear"/>
            <w:tcMar>
              <w:top w:type="dxa" w:w="80"/>
              <w:left w:type="dxa" w:w="100"/>
              <w:bottom w:type="dxa" w:w="80"/>
              <w:right w:type="dxa" w:w="100"/>
            </w:tcMar>
            <w:vAlign w:val="center"/>
          </w:tcPr>
          <w:p>
            <w:pPr>
              <w:jc w:val="center"/>
            </w:pPr>
            <w:r>
              <w:rPr>
                <w:b w:val="false"/>
                <w:bCs w:val="false"/>
                <w:sz w:val="20"/>
                <w:szCs w:val="20"/>
              </w:rPr>
              <w:t xml:space="preserve">26</w:t>
            </w:r>
          </w:p>
        </w:tc>
        <w:tc>
          <w:tcPr>
            <w:tcW w:type="dxa" w:w="1750"/>
            <w:shd w:fill="F8FAFC" w:val="clear"/>
            <w:tcMar>
              <w:top w:type="dxa" w:w="80"/>
              <w:left w:type="dxa" w:w="100"/>
              <w:bottom w:type="dxa" w:w="80"/>
              <w:right w:type="dxa" w:w="100"/>
            </w:tcMar>
            <w:vAlign w:val="center"/>
          </w:tcPr>
          <w:p>
            <w:pPr>
              <w:jc w:val="center"/>
            </w:pPr>
            <w:r>
              <w:rPr>
                <w:b w:val="false"/>
                <w:bCs w:val="false"/>
                <w:sz w:val="20"/>
                <w:szCs w:val="20"/>
              </w:rPr>
              <w:t xml:space="preserve">1</w:t>
            </w:r>
          </w:p>
        </w:tc>
        <w:tc>
          <w:tcPr>
            <w:tcW w:type="dxa" w:w="1900"/>
            <w:shd w:fill="F8FAFC" w:val="clear"/>
            <w:tcMar>
              <w:top w:type="dxa" w:w="80"/>
              <w:left w:type="dxa" w:w="100"/>
              <w:bottom w:type="dxa" w:w="80"/>
              <w:right w:type="dxa" w:w="100"/>
            </w:tcMar>
            <w:vAlign w:val="center"/>
          </w:tcPr>
          <w:p>
            <w:pPr>
              <w:jc w:val="center"/>
            </w:pPr>
            <w:r>
              <w:rPr>
                <w:b w:val="false"/>
                <w:bCs w:val="false"/>
                <w:sz w:val="20"/>
                <w:szCs w:val="20"/>
              </w:rPr>
              <w:t xml:space="preserve">6</w:t>
            </w:r>
          </w:p>
        </w:tc>
        <w:tc>
          <w:tcPr>
            <w:tcW w:type="dxa" w:w="1900"/>
            <w:shd w:fill="F8FAFC" w:val="clear"/>
            <w:tcMar>
              <w:top w:type="dxa" w:w="80"/>
              <w:left w:type="dxa" w:w="100"/>
              <w:bottom w:type="dxa" w:w="80"/>
              <w:right w:type="dxa" w:w="100"/>
            </w:tcMar>
            <w:vAlign w:val="center"/>
          </w:tcPr>
          <w:p>
            <w:pPr>
              <w:jc w:val="center"/>
            </w:pPr>
            <w:r>
              <w:rPr>
                <w:b/>
                <w:bCs/>
                <w:color w:val="D97706"/>
                <w:sz w:val="20"/>
                <w:szCs w:val="20"/>
              </w:rPr>
              <w:t xml:space="preserve">Medium</w:t>
            </w:r>
          </w:p>
        </w:tc>
        <w:tc>
          <w:tcPr>
            <w:tcW w:type="dxa" w:w="1750"/>
            <w:shd w:fill="F8FAFC" w:val="clear"/>
            <w:tcMar>
              <w:top w:type="dxa" w:w="80"/>
              <w:left w:type="dxa" w:w="100"/>
              <w:bottom w:type="dxa" w:w="80"/>
              <w:right w:type="dxa" w:w="100"/>
            </w:tcMar>
            <w:vAlign w:val="center"/>
          </w:tcPr>
          <w:p>
            <w:pPr>
              <w:jc w:val="center"/>
            </w:pPr>
            <w:r>
              <w:rPr>
                <w:b/>
                <w:bCs/>
                <w:color w:val="16A34A"/>
                <w:sz w:val="20"/>
                <w:szCs w:val="20"/>
              </w:rPr>
              <w:t xml:space="preserve">PASS</w:t>
            </w:r>
          </w:p>
        </w:tc>
      </w:tr>
      <w:tr>
        <w:tc>
          <w:tcPr>
            <w:tcW w:type="dxa" w:w="1000"/>
            <w:shd w:fill="FFFFFF" w:val="clear"/>
            <w:tcMar>
              <w:top w:type="dxa" w:w="80"/>
              <w:left w:type="dxa" w:w="100"/>
              <w:bottom w:type="dxa" w:w="80"/>
              <w:right w:type="dxa" w:w="100"/>
            </w:tcMar>
            <w:vAlign w:val="center"/>
          </w:tcPr>
          <w:p>
            <w:pPr>
              <w:jc w:val="left"/>
            </w:pPr>
            <w:r>
              <w:rPr>
                <w:b w:val="false"/>
                <w:bCs w:val="false"/>
                <w:sz w:val="20"/>
                <w:szCs w:val="20"/>
              </w:rPr>
              <w:t xml:space="preserve">TC-03</w:t>
            </w:r>
          </w:p>
        </w:tc>
        <w:tc>
          <w:tcPr>
            <w:tcW w:type="dxa" w:w="1500"/>
            <w:shd w:fill="FFFFFF" w:val="clear"/>
            <w:tcMar>
              <w:top w:type="dxa" w:w="80"/>
              <w:left w:type="dxa" w:w="100"/>
              <w:bottom w:type="dxa" w:w="80"/>
              <w:right w:type="dxa" w:w="100"/>
            </w:tcMar>
            <w:vAlign w:val="center"/>
          </w:tcPr>
          <w:p>
            <w:pPr>
              <w:jc w:val="left"/>
            </w:pPr>
            <w:r>
              <w:rPr>
                <w:b/>
                <w:bCs/>
                <w:sz w:val="20"/>
                <w:szCs w:val="20"/>
              </w:rPr>
              <w:t xml:space="preserve">rohit_m</w:t>
            </w:r>
          </w:p>
        </w:tc>
        <w:tc>
          <w:tcPr>
            <w:tcW w:type="dxa" w:w="1750"/>
            <w:shd w:fill="FFFFFF" w:val="clear"/>
            <w:tcMar>
              <w:top w:type="dxa" w:w="80"/>
              <w:left w:type="dxa" w:w="100"/>
              <w:bottom w:type="dxa" w:w="80"/>
              <w:right w:type="dxa" w:w="100"/>
            </w:tcMar>
            <w:vAlign w:val="center"/>
          </w:tcPr>
          <w:p>
            <w:pPr>
              <w:jc w:val="center"/>
            </w:pPr>
            <w:r>
              <w:rPr>
                <w:b w:val="false"/>
                <w:bCs w:val="false"/>
                <w:sz w:val="20"/>
                <w:szCs w:val="20"/>
              </w:rPr>
              <w:t xml:space="preserve">12</w:t>
            </w:r>
          </w:p>
        </w:tc>
        <w:tc>
          <w:tcPr>
            <w:tcW w:type="dxa" w:w="1750"/>
            <w:shd w:fill="FFFFFF" w:val="clear"/>
            <w:tcMar>
              <w:top w:type="dxa" w:w="80"/>
              <w:left w:type="dxa" w:w="100"/>
              <w:bottom w:type="dxa" w:w="80"/>
              <w:right w:type="dxa" w:w="100"/>
            </w:tcMar>
            <w:vAlign w:val="center"/>
          </w:tcPr>
          <w:p>
            <w:pPr>
              <w:jc w:val="center"/>
            </w:pPr>
            <w:r>
              <w:rPr>
                <w:b w:val="false"/>
                <w:bCs w:val="false"/>
                <w:sz w:val="20"/>
                <w:szCs w:val="20"/>
              </w:rPr>
              <w:t xml:space="preserve">0</w:t>
            </w:r>
          </w:p>
        </w:tc>
        <w:tc>
          <w:tcPr>
            <w:tcW w:type="dxa" w:w="1900"/>
            <w:shd w:fill="FFFFFF" w:val="clear"/>
            <w:tcMar>
              <w:top w:type="dxa" w:w="80"/>
              <w:left w:type="dxa" w:w="100"/>
              <w:bottom w:type="dxa" w:w="80"/>
              <w:right w:type="dxa" w:w="100"/>
            </w:tcMar>
            <w:vAlign w:val="center"/>
          </w:tcPr>
          <w:p>
            <w:pPr>
              <w:jc w:val="center"/>
            </w:pPr>
            <w:r>
              <w:rPr>
                <w:b w:val="false"/>
                <w:bCs w:val="false"/>
                <w:sz w:val="20"/>
                <w:szCs w:val="20"/>
              </w:rPr>
              <w:t xml:space="preserve">14</w:t>
            </w:r>
          </w:p>
        </w:tc>
        <w:tc>
          <w:tcPr>
            <w:tcW w:type="dxa" w:w="1900"/>
            <w:shd w:fill="FFFFFF" w:val="clear"/>
            <w:tcMar>
              <w:top w:type="dxa" w:w="80"/>
              <w:left w:type="dxa" w:w="100"/>
              <w:bottom w:type="dxa" w:w="80"/>
              <w:right w:type="dxa" w:w="100"/>
            </w:tcMar>
            <w:vAlign w:val="center"/>
          </w:tcPr>
          <w:p>
            <w:pPr>
              <w:jc w:val="center"/>
            </w:pPr>
            <w:r>
              <w:rPr>
                <w:b/>
                <w:bCs/>
                <w:color w:val="D97706"/>
                <w:sz w:val="20"/>
                <w:szCs w:val="20"/>
              </w:rPr>
              <w:t xml:space="preserve">Medium</w:t>
            </w:r>
          </w:p>
        </w:tc>
        <w:tc>
          <w:tcPr>
            <w:tcW w:type="dxa" w:w="1750"/>
            <w:shd w:fill="FFFFFF" w:val="clear"/>
            <w:tcMar>
              <w:top w:type="dxa" w:w="80"/>
              <w:left w:type="dxa" w:w="100"/>
              <w:bottom w:type="dxa" w:w="80"/>
              <w:right w:type="dxa" w:w="100"/>
            </w:tcMar>
            <w:vAlign w:val="center"/>
          </w:tcPr>
          <w:p>
            <w:pPr>
              <w:jc w:val="center"/>
            </w:pPr>
            <w:r>
              <w:rPr>
                <w:b/>
                <w:bCs/>
                <w:color w:val="16A34A"/>
                <w:sz w:val="20"/>
                <w:szCs w:val="20"/>
              </w:rPr>
              <w:t xml:space="preserve">PASS</w:t>
            </w:r>
          </w:p>
        </w:tc>
      </w:tr>
      <w:tr>
        <w:tc>
          <w:tcPr>
            <w:tcW w:type="dxa" w:w="1000"/>
            <w:shd w:fill="F8FAFC" w:val="clear"/>
            <w:tcMar>
              <w:top w:type="dxa" w:w="80"/>
              <w:left w:type="dxa" w:w="100"/>
              <w:bottom w:type="dxa" w:w="80"/>
              <w:right w:type="dxa" w:w="100"/>
            </w:tcMar>
            <w:vAlign w:val="center"/>
          </w:tcPr>
          <w:p>
            <w:pPr>
              <w:jc w:val="left"/>
            </w:pPr>
            <w:r>
              <w:rPr>
                <w:b w:val="false"/>
                <w:bCs w:val="false"/>
                <w:sz w:val="20"/>
                <w:szCs w:val="20"/>
              </w:rPr>
              <w:t xml:space="preserve">TC-04</w:t>
            </w:r>
          </w:p>
        </w:tc>
        <w:tc>
          <w:tcPr>
            <w:tcW w:type="dxa" w:w="1500"/>
            <w:shd w:fill="F8FAFC" w:val="clear"/>
            <w:tcMar>
              <w:top w:type="dxa" w:w="80"/>
              <w:left w:type="dxa" w:w="100"/>
              <w:bottom w:type="dxa" w:w="80"/>
              <w:right w:type="dxa" w:w="100"/>
            </w:tcMar>
            <w:vAlign w:val="center"/>
          </w:tcPr>
          <w:p>
            <w:pPr>
              <w:jc w:val="left"/>
            </w:pPr>
            <w:r>
              <w:rPr>
                <w:b/>
                <w:bCs/>
                <w:sz w:val="20"/>
                <w:szCs w:val="20"/>
              </w:rPr>
              <w:t xml:space="preserve">sneha_p</w:t>
            </w:r>
          </w:p>
        </w:tc>
        <w:tc>
          <w:tcPr>
            <w:tcW w:type="dxa" w:w="1750"/>
            <w:shd w:fill="F8FAFC" w:val="clear"/>
            <w:tcMar>
              <w:top w:type="dxa" w:w="80"/>
              <w:left w:type="dxa" w:w="100"/>
              <w:bottom w:type="dxa" w:w="80"/>
              <w:right w:type="dxa" w:w="100"/>
            </w:tcMar>
            <w:vAlign w:val="center"/>
          </w:tcPr>
          <w:p>
            <w:pPr>
              <w:jc w:val="center"/>
            </w:pPr>
            <w:r>
              <w:rPr>
                <w:b w:val="false"/>
                <w:bCs w:val="false"/>
                <w:sz w:val="20"/>
                <w:szCs w:val="20"/>
              </w:rPr>
              <w:t xml:space="preserve">8</w:t>
            </w:r>
          </w:p>
        </w:tc>
        <w:tc>
          <w:tcPr>
            <w:tcW w:type="dxa" w:w="1750"/>
            <w:shd w:fill="F8FAFC" w:val="clear"/>
            <w:tcMar>
              <w:top w:type="dxa" w:w="80"/>
              <w:left w:type="dxa" w:w="100"/>
              <w:bottom w:type="dxa" w:w="80"/>
              <w:right w:type="dxa" w:w="100"/>
            </w:tcMar>
            <w:vAlign w:val="center"/>
          </w:tcPr>
          <w:p>
            <w:pPr>
              <w:jc w:val="center"/>
            </w:pPr>
            <w:r>
              <w:rPr>
                <w:b w:val="false"/>
                <w:bCs w:val="false"/>
                <w:sz w:val="20"/>
                <w:szCs w:val="20"/>
              </w:rPr>
              <w:t xml:space="preserve">0</w:t>
            </w:r>
          </w:p>
        </w:tc>
        <w:tc>
          <w:tcPr>
            <w:tcW w:type="dxa" w:w="1900"/>
            <w:shd w:fill="F8FAFC"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1900"/>
            <w:shd w:fill="F8FAFC" w:val="clear"/>
            <w:tcMar>
              <w:top w:type="dxa" w:w="80"/>
              <w:left w:type="dxa" w:w="100"/>
              <w:bottom w:type="dxa" w:w="80"/>
              <w:right w:type="dxa" w:w="100"/>
            </w:tcMar>
            <w:vAlign w:val="center"/>
          </w:tcPr>
          <w:p>
            <w:pPr>
              <w:jc w:val="center"/>
            </w:pPr>
            <w:r>
              <w:rPr>
                <w:b/>
                <w:bCs/>
                <w:color w:val="16A34A"/>
                <w:sz w:val="20"/>
                <w:szCs w:val="20"/>
              </w:rPr>
              <w:t xml:space="preserve">Low</w:t>
            </w:r>
          </w:p>
        </w:tc>
        <w:tc>
          <w:tcPr>
            <w:tcW w:type="dxa" w:w="1750"/>
            <w:shd w:fill="F8FAFC" w:val="clear"/>
            <w:tcMar>
              <w:top w:type="dxa" w:w="80"/>
              <w:left w:type="dxa" w:w="100"/>
              <w:bottom w:type="dxa" w:w="80"/>
              <w:right w:type="dxa" w:w="100"/>
            </w:tcMar>
            <w:vAlign w:val="center"/>
          </w:tcPr>
          <w:p>
            <w:pPr>
              <w:jc w:val="center"/>
            </w:pPr>
            <w:r>
              <w:rPr>
                <w:b/>
                <w:bCs/>
                <w:color w:val="16A34A"/>
                <w:sz w:val="20"/>
                <w:szCs w:val="20"/>
              </w:rPr>
              <w:t xml:space="preserve">PASS</w:t>
            </w:r>
          </w:p>
        </w:tc>
      </w:tr>
      <w:tr>
        <w:tc>
          <w:tcPr>
            <w:tcW w:type="dxa" w:w="1000"/>
            <w:shd w:fill="FFFFFF" w:val="clear"/>
            <w:tcMar>
              <w:top w:type="dxa" w:w="80"/>
              <w:left w:type="dxa" w:w="100"/>
              <w:bottom w:type="dxa" w:w="80"/>
              <w:right w:type="dxa" w:w="100"/>
            </w:tcMar>
            <w:vAlign w:val="center"/>
          </w:tcPr>
          <w:p>
            <w:pPr>
              <w:jc w:val="left"/>
            </w:pPr>
            <w:r>
              <w:rPr>
                <w:b w:val="false"/>
                <w:bCs w:val="false"/>
                <w:sz w:val="20"/>
                <w:szCs w:val="20"/>
              </w:rPr>
              <w:t xml:space="preserve">TC-05</w:t>
            </w:r>
          </w:p>
        </w:tc>
        <w:tc>
          <w:tcPr>
            <w:tcW w:type="dxa" w:w="1500"/>
            <w:shd w:fill="FFFFFF" w:val="clear"/>
            <w:tcMar>
              <w:top w:type="dxa" w:w="80"/>
              <w:left w:type="dxa" w:w="100"/>
              <w:bottom w:type="dxa" w:w="80"/>
              <w:right w:type="dxa" w:w="100"/>
            </w:tcMar>
            <w:vAlign w:val="center"/>
          </w:tcPr>
          <w:p>
            <w:pPr>
              <w:jc w:val="left"/>
            </w:pPr>
            <w:r>
              <w:rPr>
                <w:b/>
                <w:bCs/>
                <w:sz w:val="20"/>
                <w:szCs w:val="20"/>
              </w:rPr>
              <w:t xml:space="preserve">priya_s</w:t>
            </w:r>
          </w:p>
        </w:tc>
        <w:tc>
          <w:tcPr>
            <w:tcW w:type="dxa" w:w="1750"/>
            <w:shd w:fill="FFFFFF"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1750"/>
            <w:shd w:fill="FFFFFF" w:val="clear"/>
            <w:tcMar>
              <w:top w:type="dxa" w:w="80"/>
              <w:left w:type="dxa" w:w="100"/>
              <w:bottom w:type="dxa" w:w="80"/>
              <w:right w:type="dxa" w:w="100"/>
            </w:tcMar>
            <w:vAlign w:val="center"/>
          </w:tcPr>
          <w:p>
            <w:pPr>
              <w:jc w:val="center"/>
            </w:pPr>
            <w:r>
              <w:rPr>
                <w:b w:val="false"/>
                <w:bCs w:val="false"/>
                <w:sz w:val="20"/>
                <w:szCs w:val="20"/>
              </w:rPr>
              <w:t xml:space="preserve">0</w:t>
            </w:r>
          </w:p>
        </w:tc>
        <w:tc>
          <w:tcPr>
            <w:tcW w:type="dxa" w:w="1900"/>
            <w:shd w:fill="FFFFFF" w:val="clear"/>
            <w:tcMar>
              <w:top w:type="dxa" w:w="80"/>
              <w:left w:type="dxa" w:w="100"/>
              <w:bottom w:type="dxa" w:w="80"/>
              <w:right w:type="dxa" w:w="100"/>
            </w:tcMar>
            <w:vAlign w:val="center"/>
          </w:tcPr>
          <w:p>
            <w:pPr>
              <w:jc w:val="center"/>
            </w:pPr>
            <w:r>
              <w:rPr>
                <w:b w:val="false"/>
                <w:bCs w:val="false"/>
                <w:sz w:val="20"/>
                <w:szCs w:val="20"/>
              </w:rPr>
              <w:t xml:space="preserve">1</w:t>
            </w:r>
          </w:p>
        </w:tc>
        <w:tc>
          <w:tcPr>
            <w:tcW w:type="dxa" w:w="1900"/>
            <w:shd w:fill="FFFFFF" w:val="clear"/>
            <w:tcMar>
              <w:top w:type="dxa" w:w="80"/>
              <w:left w:type="dxa" w:w="100"/>
              <w:bottom w:type="dxa" w:w="80"/>
              <w:right w:type="dxa" w:w="100"/>
            </w:tcMar>
            <w:vAlign w:val="center"/>
          </w:tcPr>
          <w:p>
            <w:pPr>
              <w:jc w:val="center"/>
            </w:pPr>
            <w:r>
              <w:rPr>
                <w:b/>
                <w:bCs/>
                <w:color w:val="16A34A"/>
                <w:sz w:val="20"/>
                <w:szCs w:val="20"/>
              </w:rPr>
              <w:t xml:space="preserve">Low</w:t>
            </w:r>
          </w:p>
        </w:tc>
        <w:tc>
          <w:tcPr>
            <w:tcW w:type="dxa" w:w="1750"/>
            <w:shd w:fill="FFFFFF" w:val="clear"/>
            <w:tcMar>
              <w:top w:type="dxa" w:w="80"/>
              <w:left w:type="dxa" w:w="100"/>
              <w:bottom w:type="dxa" w:w="80"/>
              <w:right w:type="dxa" w:w="100"/>
            </w:tcMar>
            <w:vAlign w:val="center"/>
          </w:tcPr>
          <w:p>
            <w:pPr>
              <w:jc w:val="center"/>
            </w:pPr>
            <w:r>
              <w:rPr>
                <w:b/>
                <w:bCs/>
                <w:color w:val="16A34A"/>
                <w:sz w:val="20"/>
                <w:szCs w:val="20"/>
              </w:rPr>
              <w:t xml:space="preserve">PASS</w:t>
            </w:r>
          </w:p>
        </w:tc>
      </w:tr>
    </w:tbl>
    <w:p>
      <w:pPr>
        <w:pStyle w:val="Heading1"/>
        <w:spacing w:after="150" w:before="300"/>
      </w:pPr>
      <w:r>
        <w:t xml:space="preserve">4. Test case detail</w:t>
      </w:r>
    </w:p>
    <w:p>
      <w:pPr>
        <w:spacing w:after="120"/>
      </w:pPr>
      <w:r>
        <w:t xml:space="preserve">Each case below shows the inputs fed to the calculator, the resulting score, and — for Medium/High cases — the exact alert text a parent/guardian receives by email or SMS.</w:t>
      </w:r>
    </w:p>
    <w:p>
      <w:pPr>
        <w:pBdr>
          <w:bottom w:val="single" w:color="CBD5E1" w:sz="6" w:space="4"/>
        </w:pBdr>
        <w:spacing w:after="200"/>
      </w:pPr>
    </w:p>
    <w:p>
      <w:pPr>
        <w:spacing w:after="60" w:before="100"/>
      </w:pPr>
      <w:r>
        <w:rPr>
          <w:b/>
          <w:bCs/>
          <w:sz w:val="26"/>
          <w:szCs w:val="26"/>
        </w:rPr>
        <w:t xml:space="preserve">TC-01  —  </w:t>
      </w:r>
      <w:r>
        <w:rPr>
          <w:b/>
          <w:bCs/>
          <w:color w:val="2563EB"/>
          <w:sz w:val="26"/>
          <w:szCs w:val="26"/>
        </w:rPr>
        <w:t xml:space="preserve">"arjun_22"</w:t>
      </w:r>
    </w:p>
    <w:p>
      <w:pPr>
        <w:spacing w:after="120"/>
      </w:pPr>
      <w:r>
        <w:rPr>
          <w:i/>
          <w:iCs/>
          <w:color w:val="64748B"/>
          <w:sz w:val="20"/>
          <w:szCs w:val="20"/>
        </w:rPr>
        <w:t xml:space="preserve">Very frequent messaging, several late-night, long streak</w:t>
      </w:r>
    </w:p>
    <w:p>
      <w:pPr>
        <w:spacing w:after="40" w:before="80"/>
      </w:pPr>
      <w:r>
        <w:rPr>
          <w:b/>
          <w:bCs/>
          <w:sz w:val="20"/>
          <w:szCs w:val="20"/>
        </w:rPr>
        <w:t xml:space="preserve">Scenario: </w:t>
      </w:r>
      <w:r>
        <w:rPr>
          <w:sz w:val="20"/>
          <w:szCs w:val="20"/>
        </w:rPr>
        <w:t xml:space="preserve">Chatting with a new contact met online.</w:t>
      </w:r>
    </w:p>
    <w:p>
      <w:pPr>
        <w:spacing w:after="100"/>
      </w:pPr>
      <w:r>
        <w:rPr>
          <w:b/>
          <w:bCs/>
          <w:sz w:val="20"/>
          <w:szCs w:val="20"/>
        </w:rPr>
        <w:t xml:space="preserve">Why: </w:t>
      </w:r>
      <w:r>
        <w:rPr>
          <w:sz w:val="20"/>
          <w:szCs w:val="20"/>
        </w:rPr>
        <w:t xml:space="preserve">Heavy, escalating contact: dozens of messages a day, several sent well past midnight, and the pattern has held for nearly two weeks straight.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EFF6FF" w:val="clear"/>
            <w:tcMar>
              <w:top w:type="dxa" w:w="80"/>
              <w:left w:type="dxa" w:w="100"/>
              <w:bottom w:type="dxa" w:w="80"/>
              <w:right w:type="dxa" w:w="100"/>
            </w:tcMar>
            <w:vAlign w:val="center"/>
          </w:tcPr>
          <w:p>
            <w:pPr>
              <w:jc w:val="center"/>
            </w:pPr>
            <w:r>
              <w:rPr>
                <w:b/>
                <w:bCs/>
                <w:sz w:val="20"/>
                <w:szCs w:val="20"/>
              </w:rPr>
              <w:t xml:space="preserve">Messages / 24h</w:t>
            </w:r>
          </w:p>
        </w:tc>
        <w:tc>
          <w:tcPr>
            <w:tcW w:type="dxa" w:w="3200"/>
            <w:shd w:fill="EFF6FF" w:val="clear"/>
            <w:tcMar>
              <w:top w:type="dxa" w:w="80"/>
              <w:left w:type="dxa" w:w="100"/>
              <w:bottom w:type="dxa" w:w="80"/>
              <w:right w:type="dxa" w:w="100"/>
            </w:tcMar>
            <w:vAlign w:val="center"/>
          </w:tcPr>
          <w:p>
            <w:pPr>
              <w:jc w:val="center"/>
            </w:pPr>
            <w:r>
              <w:rPr>
                <w:b/>
                <w:bCs/>
                <w:sz w:val="20"/>
                <w:szCs w:val="20"/>
              </w:rPr>
              <w:t xml:space="preserve">Late-night msgs</w:t>
            </w:r>
          </w:p>
        </w:tc>
        <w:tc>
          <w:tcPr>
            <w:tcW w:type="dxa" w:w="3200"/>
            <w:shd w:fill="EFF6FF" w:val="clear"/>
            <w:tcMar>
              <w:top w:type="dxa" w:w="80"/>
              <w:left w:type="dxa" w:w="100"/>
              <w:bottom w:type="dxa" w:w="80"/>
              <w:right w:type="dxa" w:w="100"/>
            </w:tcMar>
            <w:vAlign w:val="center"/>
          </w:tcPr>
          <w:p>
            <w:pPr>
              <w:jc w:val="center"/>
            </w:pPr>
            <w:r>
              <w:rPr>
                <w:b/>
                <w:bCs/>
                <w:sz w:val="20"/>
                <w:szCs w:val="20"/>
              </w:rPr>
              <w:t xml:space="preserve">Active-day streak</w:t>
            </w:r>
          </w:p>
        </w:tc>
      </w:tr>
      <w:tr>
        <w:tc>
          <w:tcPr>
            <w:tcW w:type="dxa" w:w="3200"/>
            <w:tcMar>
              <w:top w:type="dxa" w:w="80"/>
              <w:left w:type="dxa" w:w="100"/>
              <w:bottom w:type="dxa" w:w="80"/>
              <w:right w:type="dxa" w:w="100"/>
            </w:tcMar>
            <w:vAlign w:val="center"/>
          </w:tcPr>
          <w:p>
            <w:pPr>
              <w:jc w:val="center"/>
            </w:pPr>
            <w:r>
              <w:rPr>
                <w:b w:val="false"/>
                <w:bCs w:val="false"/>
                <w:sz w:val="20"/>
                <w:szCs w:val="20"/>
              </w:rPr>
              <w:t xml:space="preserve">58</w:t>
            </w:r>
          </w:p>
        </w:tc>
        <w:tc>
          <w:tcPr>
            <w:tcW w:type="dxa" w:w="3200"/>
            <w:tcMar>
              <w:top w:type="dxa" w:w="80"/>
              <w:left w:type="dxa" w:w="100"/>
              <w:bottom w:type="dxa" w:w="80"/>
              <w:right w:type="dxa" w:w="100"/>
            </w:tcMar>
            <w:vAlign w:val="center"/>
          </w:tcPr>
          <w:p>
            <w:pPr>
              <w:jc w:val="center"/>
            </w:pPr>
            <w:r>
              <w:rPr>
                <w:b w:val="false"/>
                <w:bCs w:val="false"/>
                <w:sz w:val="20"/>
                <w:szCs w:val="20"/>
              </w:rPr>
              <w:t xml:space="preserve">7</w:t>
            </w:r>
          </w:p>
        </w:tc>
        <w:tc>
          <w:tcPr>
            <w:tcW w:type="dxa" w:w="3200"/>
            <w:tcMar>
              <w:top w:type="dxa" w:w="80"/>
              <w:left w:type="dxa" w:w="100"/>
              <w:bottom w:type="dxa" w:w="80"/>
              <w:right w:type="dxa" w:w="100"/>
            </w:tcMar>
            <w:vAlign w:val="center"/>
          </w:tcPr>
          <w:p>
            <w:pPr>
              <w:jc w:val="center"/>
            </w:pPr>
            <w:r>
              <w:rPr>
                <w:b w:val="false"/>
                <w:bCs w:val="false"/>
                <w:sz w:val="20"/>
                <w:szCs w:val="20"/>
              </w:rPr>
              <w:t xml:space="preserve">12</w:t>
            </w:r>
          </w:p>
        </w:tc>
      </w:tr>
    </w:tbl>
    <w:p>
      <w:pPr>
        <w:spacing w:after="100"/>
      </w:pPr>
    </w:p>
    <w:p>
      <w:pPr>
        <w:spacing w:after="160"/>
      </w:pPr>
      <w:r>
        <w:rPr>
          <w:b/>
          <w:bCs/>
          <w:sz w:val="22"/>
          <w:szCs w:val="22"/>
        </w:rPr>
        <w:t xml:space="preserve">Result: </w:t>
      </w:r>
      <w:r>
        <w:rPr>
          <w:b/>
          <w:bCs/>
          <w:color w:val="DC2626"/>
          <w:sz w:val="22"/>
          <w:szCs w:val="22"/>
        </w:rPr>
        <w:t xml:space="preserve">High risk, score 7/10</w:t>
      </w:r>
      <w:r>
        <w:rPr>
          <w:color w:val="16A34A"/>
          <w:sz w:val="20"/>
          <w:szCs w:val="20"/>
        </w:rPr>
        <w:t xml:space="preserve">   (expected High — PASS)</w:t>
      </w:r>
    </w:p>
    <w:p>
      <w:pPr>
        <w:spacing w:after="60" w:before="60"/>
      </w:pPr>
      <w:r>
        <w:rPr>
          <w:b/>
          <w:bCs/>
          <w:sz w:val="20"/>
          <w:szCs w:val="20"/>
        </w:rPr>
        <w:t xml:space="preserve">What the parent/guardian receives:</w:t>
      </w:r>
    </w:p>
    <w:p>
      <w:pPr>
        <w:pBdr>
          <w:left w:val="single" w:color="DC2626" w:sz="24" w:space="8"/>
        </w:pBdr>
        <w:shd w:fill="F1F5F9" w:val="clear"/>
        <w:spacing w:after="160"/>
      </w:pPr>
      <w:r>
        <w:rPr>
          <w:i/>
          <w:iCs/>
          <w:color w:val="334155"/>
          <w:sz w:val="19"/>
          <w:szCs w:val="19"/>
        </w:rPr>
        <w:t xml:space="preserve">SafeChat alert: arjun_22's chat with a new contact met online is HIGH risk (7/10): 58 msgs/24h, 7 late-night. Please talk with arjun_22.</w:t>
      </w:r>
    </w:p>
    <w:p>
      <w:pPr>
        <w:pBdr>
          <w:bottom w:val="single" w:color="CBD5E1" w:sz="6" w:space="4"/>
        </w:pBdr>
        <w:spacing w:after="200"/>
      </w:pPr>
    </w:p>
    <w:p>
      <w:pPr>
        <w:spacing w:after="60" w:before="100"/>
      </w:pPr>
      <w:r>
        <w:rPr>
          <w:b/>
          <w:bCs/>
          <w:sz w:val="26"/>
          <w:szCs w:val="26"/>
        </w:rPr>
        <w:t xml:space="preserve">TC-02  —  </w:t>
      </w:r>
      <w:r>
        <w:rPr>
          <w:b/>
          <w:bCs/>
          <w:color w:val="2563EB"/>
          <w:sz w:val="26"/>
          <w:szCs w:val="26"/>
        </w:rPr>
        <w:t xml:space="preserve">"kavya_r"</w:t>
      </w:r>
    </w:p>
    <w:p>
      <w:pPr>
        <w:spacing w:after="120"/>
      </w:pPr>
      <w:r>
        <w:rPr>
          <w:i/>
          <w:iCs/>
          <w:color w:val="64748B"/>
          <w:sz w:val="20"/>
          <w:szCs w:val="20"/>
        </w:rPr>
        <w:t xml:space="preserve">Frequent daytime messaging, one late-night message</w:t>
      </w:r>
    </w:p>
    <w:p>
      <w:pPr>
        <w:spacing w:after="40" w:before="80"/>
      </w:pPr>
      <w:r>
        <w:rPr>
          <w:b/>
          <w:bCs/>
          <w:sz w:val="20"/>
          <w:szCs w:val="20"/>
        </w:rPr>
        <w:t xml:space="preserve">Scenario: </w:t>
      </w:r>
      <w:r>
        <w:rPr>
          <w:sz w:val="20"/>
          <w:szCs w:val="20"/>
        </w:rPr>
        <w:t xml:space="preserve">Chatting with a classmate.</w:t>
      </w:r>
    </w:p>
    <w:p>
      <w:pPr>
        <w:spacing w:after="100"/>
      </w:pPr>
      <w:r>
        <w:rPr>
          <w:b/>
          <w:bCs/>
          <w:sz w:val="20"/>
          <w:szCs w:val="20"/>
        </w:rPr>
        <w:t xml:space="preserve">Why: </w:t>
      </w:r>
      <w:r>
        <w:rPr>
          <w:sz w:val="20"/>
          <w:szCs w:val="20"/>
        </w:rPr>
        <w:t xml:space="preserve">A lot of back-and-forth for one day, with a single message outside normal hours and six days of steady contact — worth a closer look, not yet alarming.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EFF6FF" w:val="clear"/>
            <w:tcMar>
              <w:top w:type="dxa" w:w="80"/>
              <w:left w:type="dxa" w:w="100"/>
              <w:bottom w:type="dxa" w:w="80"/>
              <w:right w:type="dxa" w:w="100"/>
            </w:tcMar>
            <w:vAlign w:val="center"/>
          </w:tcPr>
          <w:p>
            <w:pPr>
              <w:jc w:val="center"/>
            </w:pPr>
            <w:r>
              <w:rPr>
                <w:b/>
                <w:bCs/>
                <w:sz w:val="20"/>
                <w:szCs w:val="20"/>
              </w:rPr>
              <w:t xml:space="preserve">Messages / 24h</w:t>
            </w:r>
          </w:p>
        </w:tc>
        <w:tc>
          <w:tcPr>
            <w:tcW w:type="dxa" w:w="3200"/>
            <w:shd w:fill="EFF6FF" w:val="clear"/>
            <w:tcMar>
              <w:top w:type="dxa" w:w="80"/>
              <w:left w:type="dxa" w:w="100"/>
              <w:bottom w:type="dxa" w:w="80"/>
              <w:right w:type="dxa" w:w="100"/>
            </w:tcMar>
            <w:vAlign w:val="center"/>
          </w:tcPr>
          <w:p>
            <w:pPr>
              <w:jc w:val="center"/>
            </w:pPr>
            <w:r>
              <w:rPr>
                <w:b/>
                <w:bCs/>
                <w:sz w:val="20"/>
                <w:szCs w:val="20"/>
              </w:rPr>
              <w:t xml:space="preserve">Late-night msgs</w:t>
            </w:r>
          </w:p>
        </w:tc>
        <w:tc>
          <w:tcPr>
            <w:tcW w:type="dxa" w:w="3200"/>
            <w:shd w:fill="EFF6FF" w:val="clear"/>
            <w:tcMar>
              <w:top w:type="dxa" w:w="80"/>
              <w:left w:type="dxa" w:w="100"/>
              <w:bottom w:type="dxa" w:w="80"/>
              <w:right w:type="dxa" w:w="100"/>
            </w:tcMar>
            <w:vAlign w:val="center"/>
          </w:tcPr>
          <w:p>
            <w:pPr>
              <w:jc w:val="center"/>
            </w:pPr>
            <w:r>
              <w:rPr>
                <w:b/>
                <w:bCs/>
                <w:sz w:val="20"/>
                <w:szCs w:val="20"/>
              </w:rPr>
              <w:t xml:space="preserve">Active-day streak</w:t>
            </w:r>
          </w:p>
        </w:tc>
      </w:tr>
      <w:tr>
        <w:tc>
          <w:tcPr>
            <w:tcW w:type="dxa" w:w="3200"/>
            <w:tcMar>
              <w:top w:type="dxa" w:w="80"/>
              <w:left w:type="dxa" w:w="100"/>
              <w:bottom w:type="dxa" w:w="80"/>
              <w:right w:type="dxa" w:w="100"/>
            </w:tcMar>
            <w:vAlign w:val="center"/>
          </w:tcPr>
          <w:p>
            <w:pPr>
              <w:jc w:val="center"/>
            </w:pPr>
            <w:r>
              <w:rPr>
                <w:b w:val="false"/>
                <w:bCs w:val="false"/>
                <w:sz w:val="20"/>
                <w:szCs w:val="20"/>
              </w:rPr>
              <w:t xml:space="preserve">26</w:t>
            </w:r>
          </w:p>
        </w:tc>
        <w:tc>
          <w:tcPr>
            <w:tcW w:type="dxa" w:w="3200"/>
            <w:tcMar>
              <w:top w:type="dxa" w:w="80"/>
              <w:left w:type="dxa" w:w="100"/>
              <w:bottom w:type="dxa" w:w="80"/>
              <w:right w:type="dxa" w:w="100"/>
            </w:tcMar>
            <w:vAlign w:val="center"/>
          </w:tcPr>
          <w:p>
            <w:pPr>
              <w:jc w:val="center"/>
            </w:pPr>
            <w:r>
              <w:rPr>
                <w:b w:val="false"/>
                <w:bCs w:val="false"/>
                <w:sz w:val="20"/>
                <w:szCs w:val="20"/>
              </w:rPr>
              <w:t xml:space="preserve">1</w:t>
            </w:r>
          </w:p>
        </w:tc>
        <w:tc>
          <w:tcPr>
            <w:tcW w:type="dxa" w:w="3200"/>
            <w:tcMar>
              <w:top w:type="dxa" w:w="80"/>
              <w:left w:type="dxa" w:w="100"/>
              <w:bottom w:type="dxa" w:w="80"/>
              <w:right w:type="dxa" w:w="100"/>
            </w:tcMar>
            <w:vAlign w:val="center"/>
          </w:tcPr>
          <w:p>
            <w:pPr>
              <w:jc w:val="center"/>
            </w:pPr>
            <w:r>
              <w:rPr>
                <w:b w:val="false"/>
                <w:bCs w:val="false"/>
                <w:sz w:val="20"/>
                <w:szCs w:val="20"/>
              </w:rPr>
              <w:t xml:space="preserve">6</w:t>
            </w:r>
          </w:p>
        </w:tc>
      </w:tr>
    </w:tbl>
    <w:p>
      <w:pPr>
        <w:spacing w:after="100"/>
      </w:pPr>
    </w:p>
    <w:p>
      <w:pPr>
        <w:spacing w:after="160"/>
      </w:pPr>
      <w:r>
        <w:rPr>
          <w:b/>
          <w:bCs/>
          <w:sz w:val="22"/>
          <w:szCs w:val="22"/>
        </w:rPr>
        <w:t xml:space="preserve">Result: </w:t>
      </w:r>
      <w:r>
        <w:rPr>
          <w:b/>
          <w:bCs/>
          <w:color w:val="D97706"/>
          <w:sz w:val="22"/>
          <w:szCs w:val="22"/>
        </w:rPr>
        <w:t xml:space="preserve">Medium risk, score 4/10</w:t>
      </w:r>
      <w:r>
        <w:rPr>
          <w:color w:val="16A34A"/>
          <w:sz w:val="20"/>
          <w:szCs w:val="20"/>
        </w:rPr>
        <w:t xml:space="preserve">   (expected Medium — PASS)</w:t>
      </w:r>
    </w:p>
    <w:p>
      <w:pPr>
        <w:spacing w:after="60" w:before="60"/>
      </w:pPr>
      <w:r>
        <w:rPr>
          <w:b/>
          <w:bCs/>
          <w:sz w:val="20"/>
          <w:szCs w:val="20"/>
        </w:rPr>
        <w:t xml:space="preserve">What the parent/guardian receives:</w:t>
      </w:r>
    </w:p>
    <w:p>
      <w:pPr>
        <w:pBdr>
          <w:left w:val="single" w:color="D97706" w:sz="24" w:space="8"/>
        </w:pBdr>
        <w:shd w:fill="F1F5F9" w:val="clear"/>
        <w:spacing w:after="160"/>
      </w:pPr>
      <w:r>
        <w:rPr>
          <w:i/>
          <w:iCs/>
          <w:color w:val="334155"/>
          <w:sz w:val="19"/>
          <w:szCs w:val="19"/>
        </w:rPr>
        <w:t xml:space="preserve">SafeChat alert: kavya_r's chat with a classmate is MEDIUM risk (4/10): 26 msgs/24h, 1 late-night. Please talk with kavya_r.</w:t>
      </w:r>
    </w:p>
    <w:p>
      <w:pPr>
        <w:pBdr>
          <w:bottom w:val="single" w:color="CBD5E1" w:sz="6" w:space="4"/>
        </w:pBdr>
        <w:spacing w:after="200"/>
      </w:pPr>
    </w:p>
    <w:p>
      <w:pPr>
        <w:spacing w:after="60" w:before="100"/>
      </w:pPr>
      <w:r>
        <w:rPr>
          <w:b/>
          <w:bCs/>
          <w:sz w:val="26"/>
          <w:szCs w:val="26"/>
        </w:rPr>
        <w:t xml:space="preserve">TC-03  —  </w:t>
      </w:r>
      <w:r>
        <w:rPr>
          <w:b/>
          <w:bCs/>
          <w:color w:val="2563EB"/>
          <w:sz w:val="26"/>
          <w:szCs w:val="26"/>
        </w:rPr>
        <w:t xml:space="preserve">"rohit_m"</w:t>
      </w:r>
    </w:p>
    <w:p>
      <w:pPr>
        <w:spacing w:after="120"/>
      </w:pPr>
      <w:r>
        <w:rPr>
          <w:i/>
          <w:iCs/>
          <w:color w:val="64748B"/>
          <w:sz w:val="20"/>
          <w:szCs w:val="20"/>
        </w:rPr>
        <w:t xml:space="preserve">Moderate messaging, driven by a very long day-streak</w:t>
      </w:r>
    </w:p>
    <w:p>
      <w:pPr>
        <w:spacing w:after="40" w:before="80"/>
      </w:pPr>
      <w:r>
        <w:rPr>
          <w:b/>
          <w:bCs/>
          <w:sz w:val="20"/>
          <w:szCs w:val="20"/>
        </w:rPr>
        <w:t xml:space="preserve">Scenario: </w:t>
      </w:r>
      <w:r>
        <w:rPr>
          <w:sz w:val="20"/>
          <w:szCs w:val="20"/>
        </w:rPr>
        <w:t xml:space="preserve">Chatting with a study-group friend.</w:t>
      </w:r>
    </w:p>
    <w:p>
      <w:pPr>
        <w:spacing w:after="100"/>
      </w:pPr>
      <w:r>
        <w:rPr>
          <w:b/>
          <w:bCs/>
          <w:sz w:val="20"/>
          <w:szCs w:val="20"/>
        </w:rPr>
        <w:t xml:space="preserve">Why: </w:t>
      </w:r>
      <w:r>
        <w:rPr>
          <w:sz w:val="20"/>
          <w:szCs w:val="20"/>
        </w:rPr>
        <w:t xml:space="preserve">Message volume is unremarkable, but the two have messaged every single day for two weeks straight — persistence alone pushes this to Medium.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EFF6FF" w:val="clear"/>
            <w:tcMar>
              <w:top w:type="dxa" w:w="80"/>
              <w:left w:type="dxa" w:w="100"/>
              <w:bottom w:type="dxa" w:w="80"/>
              <w:right w:type="dxa" w:w="100"/>
            </w:tcMar>
            <w:vAlign w:val="center"/>
          </w:tcPr>
          <w:p>
            <w:pPr>
              <w:jc w:val="center"/>
            </w:pPr>
            <w:r>
              <w:rPr>
                <w:b/>
                <w:bCs/>
                <w:sz w:val="20"/>
                <w:szCs w:val="20"/>
              </w:rPr>
              <w:t xml:space="preserve">Messages / 24h</w:t>
            </w:r>
          </w:p>
        </w:tc>
        <w:tc>
          <w:tcPr>
            <w:tcW w:type="dxa" w:w="3200"/>
            <w:shd w:fill="EFF6FF" w:val="clear"/>
            <w:tcMar>
              <w:top w:type="dxa" w:w="80"/>
              <w:left w:type="dxa" w:w="100"/>
              <w:bottom w:type="dxa" w:w="80"/>
              <w:right w:type="dxa" w:w="100"/>
            </w:tcMar>
            <w:vAlign w:val="center"/>
          </w:tcPr>
          <w:p>
            <w:pPr>
              <w:jc w:val="center"/>
            </w:pPr>
            <w:r>
              <w:rPr>
                <w:b/>
                <w:bCs/>
                <w:sz w:val="20"/>
                <w:szCs w:val="20"/>
              </w:rPr>
              <w:t xml:space="preserve">Late-night msgs</w:t>
            </w:r>
          </w:p>
        </w:tc>
        <w:tc>
          <w:tcPr>
            <w:tcW w:type="dxa" w:w="3200"/>
            <w:shd w:fill="EFF6FF" w:val="clear"/>
            <w:tcMar>
              <w:top w:type="dxa" w:w="80"/>
              <w:left w:type="dxa" w:w="100"/>
              <w:bottom w:type="dxa" w:w="80"/>
              <w:right w:type="dxa" w:w="100"/>
            </w:tcMar>
            <w:vAlign w:val="center"/>
          </w:tcPr>
          <w:p>
            <w:pPr>
              <w:jc w:val="center"/>
            </w:pPr>
            <w:r>
              <w:rPr>
                <w:b/>
                <w:bCs/>
                <w:sz w:val="20"/>
                <w:szCs w:val="20"/>
              </w:rPr>
              <w:t xml:space="preserve">Active-day streak</w:t>
            </w:r>
          </w:p>
        </w:tc>
      </w:tr>
      <w:tr>
        <w:tc>
          <w:tcPr>
            <w:tcW w:type="dxa" w:w="3200"/>
            <w:tcMar>
              <w:top w:type="dxa" w:w="80"/>
              <w:left w:type="dxa" w:w="100"/>
              <w:bottom w:type="dxa" w:w="80"/>
              <w:right w:type="dxa" w:w="100"/>
            </w:tcMar>
            <w:vAlign w:val="center"/>
          </w:tcPr>
          <w:p>
            <w:pPr>
              <w:jc w:val="center"/>
            </w:pPr>
            <w:r>
              <w:rPr>
                <w:b w:val="false"/>
                <w:bCs w:val="false"/>
                <w:sz w:val="20"/>
                <w:szCs w:val="20"/>
              </w:rPr>
              <w:t xml:space="preserve">12</w:t>
            </w:r>
          </w:p>
        </w:tc>
        <w:tc>
          <w:tcPr>
            <w:tcW w:type="dxa" w:w="3200"/>
            <w:tcMar>
              <w:top w:type="dxa" w:w="80"/>
              <w:left w:type="dxa" w:w="100"/>
              <w:bottom w:type="dxa" w:w="80"/>
              <w:right w:type="dxa" w:w="100"/>
            </w:tcMar>
            <w:vAlign w:val="center"/>
          </w:tcPr>
          <w:p>
            <w:pPr>
              <w:jc w:val="center"/>
            </w:pPr>
            <w:r>
              <w:rPr>
                <w:b w:val="false"/>
                <w:bCs w:val="false"/>
                <w:sz w:val="20"/>
                <w:szCs w:val="20"/>
              </w:rPr>
              <w:t xml:space="preserve">0</w:t>
            </w:r>
          </w:p>
        </w:tc>
        <w:tc>
          <w:tcPr>
            <w:tcW w:type="dxa" w:w="3200"/>
            <w:tcMar>
              <w:top w:type="dxa" w:w="80"/>
              <w:left w:type="dxa" w:w="100"/>
              <w:bottom w:type="dxa" w:w="80"/>
              <w:right w:type="dxa" w:w="100"/>
            </w:tcMar>
            <w:vAlign w:val="center"/>
          </w:tcPr>
          <w:p>
            <w:pPr>
              <w:jc w:val="center"/>
            </w:pPr>
            <w:r>
              <w:rPr>
                <w:b w:val="false"/>
                <w:bCs w:val="false"/>
                <w:sz w:val="20"/>
                <w:szCs w:val="20"/>
              </w:rPr>
              <w:t xml:space="preserve">14</w:t>
            </w:r>
          </w:p>
        </w:tc>
      </w:tr>
    </w:tbl>
    <w:p>
      <w:pPr>
        <w:spacing w:after="100"/>
      </w:pPr>
    </w:p>
    <w:p>
      <w:pPr>
        <w:spacing w:after="160"/>
      </w:pPr>
      <w:r>
        <w:rPr>
          <w:b/>
          <w:bCs/>
          <w:sz w:val="22"/>
          <w:szCs w:val="22"/>
        </w:rPr>
        <w:t xml:space="preserve">Result: </w:t>
      </w:r>
      <w:r>
        <w:rPr>
          <w:b/>
          <w:bCs/>
          <w:color w:val="D97706"/>
          <w:sz w:val="22"/>
          <w:szCs w:val="22"/>
        </w:rPr>
        <w:t xml:space="preserve">Medium risk, score 4/10</w:t>
      </w:r>
      <w:r>
        <w:rPr>
          <w:color w:val="16A34A"/>
          <w:sz w:val="20"/>
          <w:szCs w:val="20"/>
        </w:rPr>
        <w:t xml:space="preserve">   (expected Medium — PASS)</w:t>
      </w:r>
    </w:p>
    <w:p>
      <w:pPr>
        <w:spacing w:after="60" w:before="60"/>
      </w:pPr>
      <w:r>
        <w:rPr>
          <w:b/>
          <w:bCs/>
          <w:sz w:val="20"/>
          <w:szCs w:val="20"/>
        </w:rPr>
        <w:t xml:space="preserve">What the parent/guardian receives:</w:t>
      </w:r>
    </w:p>
    <w:p>
      <w:pPr>
        <w:pBdr>
          <w:left w:val="single" w:color="D97706" w:sz="24" w:space="8"/>
        </w:pBdr>
        <w:shd w:fill="F1F5F9" w:val="clear"/>
        <w:spacing w:after="160"/>
      </w:pPr>
      <w:r>
        <w:rPr>
          <w:i/>
          <w:iCs/>
          <w:color w:val="334155"/>
          <w:sz w:val="19"/>
          <w:szCs w:val="19"/>
        </w:rPr>
        <w:t xml:space="preserve">SafeChat alert: rohit_m's chat with a study-group friend is MEDIUM risk (4/10): 12 msgs/24h, 0 late-night. Please talk with rohit_m.</w:t>
      </w:r>
    </w:p>
    <w:p>
      <w:pPr>
        <w:pBdr>
          <w:bottom w:val="single" w:color="CBD5E1" w:sz="6" w:space="4"/>
        </w:pBdr>
        <w:spacing w:after="200"/>
      </w:pPr>
    </w:p>
    <w:p>
      <w:pPr>
        <w:spacing w:after="60" w:before="100"/>
      </w:pPr>
      <w:r>
        <w:rPr>
          <w:b/>
          <w:bCs/>
          <w:sz w:val="26"/>
          <w:szCs w:val="26"/>
        </w:rPr>
        <w:t xml:space="preserve">TC-04  —  </w:t>
      </w:r>
      <w:r>
        <w:rPr>
          <w:b/>
          <w:bCs/>
          <w:color w:val="2563EB"/>
          <w:sz w:val="26"/>
          <w:szCs w:val="26"/>
        </w:rPr>
        <w:t xml:space="preserve">"sneha_p"</w:t>
      </w:r>
    </w:p>
    <w:p>
      <w:pPr>
        <w:spacing w:after="120"/>
      </w:pPr>
      <w:r>
        <w:rPr>
          <w:i/>
          <w:iCs/>
          <w:color w:val="64748B"/>
          <w:sz w:val="20"/>
          <w:szCs w:val="20"/>
        </w:rPr>
        <w:t xml:space="preserve">Light, ordinary day-to-day chatting</w:t>
      </w:r>
    </w:p>
    <w:p>
      <w:pPr>
        <w:spacing w:after="40" w:before="80"/>
      </w:pPr>
      <w:r>
        <w:rPr>
          <w:b/>
          <w:bCs/>
          <w:sz w:val="20"/>
          <w:szCs w:val="20"/>
        </w:rPr>
        <w:t xml:space="preserve">Scenario: </w:t>
      </w:r>
      <w:r>
        <w:rPr>
          <w:sz w:val="20"/>
          <w:szCs w:val="20"/>
        </w:rPr>
        <w:t xml:space="preserve">Chatting with a cousin.</w:t>
      </w:r>
    </w:p>
    <w:p>
      <w:pPr>
        <w:spacing w:after="100"/>
      </w:pPr>
      <w:r>
        <w:rPr>
          <w:b/>
          <w:bCs/>
          <w:sz w:val="20"/>
          <w:szCs w:val="20"/>
        </w:rPr>
        <w:t xml:space="preserve">Why: </w:t>
      </w:r>
      <w:r>
        <w:rPr>
          <w:sz w:val="20"/>
          <w:szCs w:val="20"/>
        </w:rPr>
        <w:t xml:space="preserve">A handful of daytime messages over a few days — ordinary, low-key conversation.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EFF6FF" w:val="clear"/>
            <w:tcMar>
              <w:top w:type="dxa" w:w="80"/>
              <w:left w:type="dxa" w:w="100"/>
              <w:bottom w:type="dxa" w:w="80"/>
              <w:right w:type="dxa" w:w="100"/>
            </w:tcMar>
            <w:vAlign w:val="center"/>
          </w:tcPr>
          <w:p>
            <w:pPr>
              <w:jc w:val="center"/>
            </w:pPr>
            <w:r>
              <w:rPr>
                <w:b/>
                <w:bCs/>
                <w:sz w:val="20"/>
                <w:szCs w:val="20"/>
              </w:rPr>
              <w:t xml:space="preserve">Messages / 24h</w:t>
            </w:r>
          </w:p>
        </w:tc>
        <w:tc>
          <w:tcPr>
            <w:tcW w:type="dxa" w:w="3200"/>
            <w:shd w:fill="EFF6FF" w:val="clear"/>
            <w:tcMar>
              <w:top w:type="dxa" w:w="80"/>
              <w:left w:type="dxa" w:w="100"/>
              <w:bottom w:type="dxa" w:w="80"/>
              <w:right w:type="dxa" w:w="100"/>
            </w:tcMar>
            <w:vAlign w:val="center"/>
          </w:tcPr>
          <w:p>
            <w:pPr>
              <w:jc w:val="center"/>
            </w:pPr>
            <w:r>
              <w:rPr>
                <w:b/>
                <w:bCs/>
                <w:sz w:val="20"/>
                <w:szCs w:val="20"/>
              </w:rPr>
              <w:t xml:space="preserve">Late-night msgs</w:t>
            </w:r>
          </w:p>
        </w:tc>
        <w:tc>
          <w:tcPr>
            <w:tcW w:type="dxa" w:w="3200"/>
            <w:shd w:fill="EFF6FF" w:val="clear"/>
            <w:tcMar>
              <w:top w:type="dxa" w:w="80"/>
              <w:left w:type="dxa" w:w="100"/>
              <w:bottom w:type="dxa" w:w="80"/>
              <w:right w:type="dxa" w:w="100"/>
            </w:tcMar>
            <w:vAlign w:val="center"/>
          </w:tcPr>
          <w:p>
            <w:pPr>
              <w:jc w:val="center"/>
            </w:pPr>
            <w:r>
              <w:rPr>
                <w:b/>
                <w:bCs/>
                <w:sz w:val="20"/>
                <w:szCs w:val="20"/>
              </w:rPr>
              <w:t xml:space="preserve">Active-day streak</w:t>
            </w:r>
          </w:p>
        </w:tc>
      </w:tr>
      <w:tr>
        <w:tc>
          <w:tcPr>
            <w:tcW w:type="dxa" w:w="3200"/>
            <w:tcMar>
              <w:top w:type="dxa" w:w="80"/>
              <w:left w:type="dxa" w:w="100"/>
              <w:bottom w:type="dxa" w:w="80"/>
              <w:right w:type="dxa" w:w="100"/>
            </w:tcMar>
            <w:vAlign w:val="center"/>
          </w:tcPr>
          <w:p>
            <w:pPr>
              <w:jc w:val="center"/>
            </w:pPr>
            <w:r>
              <w:rPr>
                <w:b w:val="false"/>
                <w:bCs w:val="false"/>
                <w:sz w:val="20"/>
                <w:szCs w:val="20"/>
              </w:rPr>
              <w:t xml:space="preserve">8</w:t>
            </w:r>
          </w:p>
        </w:tc>
        <w:tc>
          <w:tcPr>
            <w:tcW w:type="dxa" w:w="3200"/>
            <w:tcMar>
              <w:top w:type="dxa" w:w="80"/>
              <w:left w:type="dxa" w:w="100"/>
              <w:bottom w:type="dxa" w:w="80"/>
              <w:right w:type="dxa" w:w="100"/>
            </w:tcMar>
            <w:vAlign w:val="center"/>
          </w:tcPr>
          <w:p>
            <w:pPr>
              <w:jc w:val="center"/>
            </w:pPr>
            <w:r>
              <w:rPr>
                <w:b w:val="false"/>
                <w:bCs w:val="false"/>
                <w:sz w:val="20"/>
                <w:szCs w:val="20"/>
              </w:rPr>
              <w:t xml:space="preserve">0</w:t>
            </w:r>
          </w:p>
        </w:tc>
        <w:tc>
          <w:tcPr>
            <w:tcW w:type="dxa" w:w="3200"/>
            <w:tcMar>
              <w:top w:type="dxa" w:w="80"/>
              <w:left w:type="dxa" w:w="100"/>
              <w:bottom w:type="dxa" w:w="80"/>
              <w:right w:type="dxa" w:w="100"/>
            </w:tcMar>
            <w:vAlign w:val="center"/>
          </w:tcPr>
          <w:p>
            <w:pPr>
              <w:jc w:val="center"/>
            </w:pPr>
            <w:r>
              <w:rPr>
                <w:b w:val="false"/>
                <w:bCs w:val="false"/>
                <w:sz w:val="20"/>
                <w:szCs w:val="20"/>
              </w:rPr>
              <w:t xml:space="preserve">3</w:t>
            </w:r>
          </w:p>
        </w:tc>
      </w:tr>
    </w:tbl>
    <w:p>
      <w:pPr>
        <w:spacing w:after="100"/>
      </w:pPr>
    </w:p>
    <w:p>
      <w:pPr>
        <w:spacing w:after="160"/>
      </w:pPr>
      <w:r>
        <w:rPr>
          <w:b/>
          <w:bCs/>
          <w:sz w:val="22"/>
          <w:szCs w:val="22"/>
        </w:rPr>
        <w:t xml:space="preserve">Result: </w:t>
      </w:r>
      <w:r>
        <w:rPr>
          <w:b/>
          <w:bCs/>
          <w:color w:val="16A34A"/>
          <w:sz w:val="22"/>
          <w:szCs w:val="22"/>
        </w:rPr>
        <w:t xml:space="preserve">Low risk, score 1/10</w:t>
      </w:r>
      <w:r>
        <w:rPr>
          <w:color w:val="16A34A"/>
          <w:sz w:val="20"/>
          <w:szCs w:val="20"/>
        </w:rPr>
        <w:t xml:space="preserve">   (expected Low — PASS)</w:t>
      </w:r>
    </w:p>
    <w:p>
      <w:pPr>
        <w:pBdr>
          <w:bottom w:val="single" w:color="CBD5E1" w:sz="6" w:space="4"/>
        </w:pBdr>
        <w:spacing w:after="200"/>
      </w:pPr>
    </w:p>
    <w:p>
      <w:pPr>
        <w:spacing w:after="60" w:before="100"/>
      </w:pPr>
      <w:r>
        <w:rPr>
          <w:b/>
          <w:bCs/>
          <w:sz w:val="26"/>
          <w:szCs w:val="26"/>
        </w:rPr>
        <w:t xml:space="preserve">TC-05  —  </w:t>
      </w:r>
      <w:r>
        <w:rPr>
          <w:b/>
          <w:bCs/>
          <w:color w:val="2563EB"/>
          <w:sz w:val="26"/>
          <w:szCs w:val="26"/>
        </w:rPr>
        <w:t xml:space="preserve">"priya_s"</w:t>
      </w:r>
    </w:p>
    <w:p>
      <w:pPr>
        <w:spacing w:after="120"/>
      </w:pPr>
      <w:r>
        <w:rPr>
          <w:i/>
          <w:iCs/>
          <w:color w:val="64748B"/>
          <w:sz w:val="20"/>
          <w:szCs w:val="20"/>
        </w:rPr>
        <w:t xml:space="preserve">Brand-new conversation, first contact</w:t>
      </w:r>
    </w:p>
    <w:p>
      <w:pPr>
        <w:spacing w:after="40" w:before="80"/>
      </w:pPr>
      <w:r>
        <w:rPr>
          <w:b/>
          <w:bCs/>
          <w:sz w:val="20"/>
          <w:szCs w:val="20"/>
        </w:rPr>
        <w:t xml:space="preserve">Scenario: </w:t>
      </w:r>
      <w:r>
        <w:rPr>
          <w:sz w:val="20"/>
          <w:szCs w:val="20"/>
        </w:rPr>
        <w:t xml:space="preserve">Chatting with a new contact.</w:t>
      </w:r>
    </w:p>
    <w:p>
      <w:pPr>
        <w:spacing w:after="100"/>
      </w:pPr>
      <w:r>
        <w:rPr>
          <w:b/>
          <w:bCs/>
          <w:sz w:val="20"/>
          <w:szCs w:val="20"/>
        </w:rPr>
        <w:t xml:space="preserve">Why: </w:t>
      </w:r>
      <w:r>
        <w:rPr>
          <w:sz w:val="20"/>
          <w:szCs w:val="20"/>
        </w:rPr>
        <w:t xml:space="preserve">Just a few messages on day one. Too little history yet to be concerning on its 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EFF6FF" w:val="clear"/>
            <w:tcMar>
              <w:top w:type="dxa" w:w="80"/>
              <w:left w:type="dxa" w:w="100"/>
              <w:bottom w:type="dxa" w:w="80"/>
              <w:right w:type="dxa" w:w="100"/>
            </w:tcMar>
            <w:vAlign w:val="center"/>
          </w:tcPr>
          <w:p>
            <w:pPr>
              <w:jc w:val="center"/>
            </w:pPr>
            <w:r>
              <w:rPr>
                <w:b/>
                <w:bCs/>
                <w:sz w:val="20"/>
                <w:szCs w:val="20"/>
              </w:rPr>
              <w:t xml:space="preserve">Messages / 24h</w:t>
            </w:r>
          </w:p>
        </w:tc>
        <w:tc>
          <w:tcPr>
            <w:tcW w:type="dxa" w:w="3200"/>
            <w:shd w:fill="EFF6FF" w:val="clear"/>
            <w:tcMar>
              <w:top w:type="dxa" w:w="80"/>
              <w:left w:type="dxa" w:w="100"/>
              <w:bottom w:type="dxa" w:w="80"/>
              <w:right w:type="dxa" w:w="100"/>
            </w:tcMar>
            <w:vAlign w:val="center"/>
          </w:tcPr>
          <w:p>
            <w:pPr>
              <w:jc w:val="center"/>
            </w:pPr>
            <w:r>
              <w:rPr>
                <w:b/>
                <w:bCs/>
                <w:sz w:val="20"/>
                <w:szCs w:val="20"/>
              </w:rPr>
              <w:t xml:space="preserve">Late-night msgs</w:t>
            </w:r>
          </w:p>
        </w:tc>
        <w:tc>
          <w:tcPr>
            <w:tcW w:type="dxa" w:w="3200"/>
            <w:shd w:fill="EFF6FF" w:val="clear"/>
            <w:tcMar>
              <w:top w:type="dxa" w:w="80"/>
              <w:left w:type="dxa" w:w="100"/>
              <w:bottom w:type="dxa" w:w="80"/>
              <w:right w:type="dxa" w:w="100"/>
            </w:tcMar>
            <w:vAlign w:val="center"/>
          </w:tcPr>
          <w:p>
            <w:pPr>
              <w:jc w:val="center"/>
            </w:pPr>
            <w:r>
              <w:rPr>
                <w:b/>
                <w:bCs/>
                <w:sz w:val="20"/>
                <w:szCs w:val="20"/>
              </w:rPr>
              <w:t xml:space="preserve">Active-day streak</w:t>
            </w:r>
          </w:p>
        </w:tc>
      </w:tr>
      <w:tr>
        <w:tc>
          <w:tcPr>
            <w:tcW w:type="dxa" w:w="3200"/>
            <w:tcMar>
              <w:top w:type="dxa" w:w="80"/>
              <w:left w:type="dxa" w:w="100"/>
              <w:bottom w:type="dxa" w:w="80"/>
              <w:right w:type="dxa" w:w="100"/>
            </w:tcMar>
            <w:vAlign w:val="center"/>
          </w:tcPr>
          <w:p>
            <w:pPr>
              <w:jc w:val="center"/>
            </w:pPr>
            <w:r>
              <w:rPr>
                <w:b w:val="false"/>
                <w:bCs w:val="false"/>
                <w:sz w:val="20"/>
                <w:szCs w:val="20"/>
              </w:rPr>
              <w:t xml:space="preserve">3</w:t>
            </w:r>
          </w:p>
        </w:tc>
        <w:tc>
          <w:tcPr>
            <w:tcW w:type="dxa" w:w="3200"/>
            <w:tcMar>
              <w:top w:type="dxa" w:w="80"/>
              <w:left w:type="dxa" w:w="100"/>
              <w:bottom w:type="dxa" w:w="80"/>
              <w:right w:type="dxa" w:w="100"/>
            </w:tcMar>
            <w:vAlign w:val="center"/>
          </w:tcPr>
          <w:p>
            <w:pPr>
              <w:jc w:val="center"/>
            </w:pPr>
            <w:r>
              <w:rPr>
                <w:b w:val="false"/>
                <w:bCs w:val="false"/>
                <w:sz w:val="20"/>
                <w:szCs w:val="20"/>
              </w:rPr>
              <w:t xml:space="preserve">0</w:t>
            </w:r>
          </w:p>
        </w:tc>
        <w:tc>
          <w:tcPr>
            <w:tcW w:type="dxa" w:w="3200"/>
            <w:tcMar>
              <w:top w:type="dxa" w:w="80"/>
              <w:left w:type="dxa" w:w="100"/>
              <w:bottom w:type="dxa" w:w="80"/>
              <w:right w:type="dxa" w:w="100"/>
            </w:tcMar>
            <w:vAlign w:val="center"/>
          </w:tcPr>
          <w:p>
            <w:pPr>
              <w:jc w:val="center"/>
            </w:pPr>
            <w:r>
              <w:rPr>
                <w:b w:val="false"/>
                <w:bCs w:val="false"/>
                <w:sz w:val="20"/>
                <w:szCs w:val="20"/>
              </w:rPr>
              <w:t xml:space="preserve">1</w:t>
            </w:r>
          </w:p>
        </w:tc>
      </w:tr>
    </w:tbl>
    <w:p>
      <w:pPr>
        <w:spacing w:after="100"/>
      </w:pPr>
    </w:p>
    <w:p>
      <w:pPr>
        <w:spacing w:after="160"/>
      </w:pPr>
      <w:r>
        <w:rPr>
          <w:b/>
          <w:bCs/>
          <w:sz w:val="22"/>
          <w:szCs w:val="22"/>
        </w:rPr>
        <w:t xml:space="preserve">Result: </w:t>
      </w:r>
      <w:r>
        <w:rPr>
          <w:b/>
          <w:bCs/>
          <w:color w:val="16A34A"/>
          <w:sz w:val="22"/>
          <w:szCs w:val="22"/>
        </w:rPr>
        <w:t xml:space="preserve">Low risk, score 0/10</w:t>
      </w:r>
      <w:r>
        <w:rPr>
          <w:color w:val="16A34A"/>
          <w:sz w:val="20"/>
          <w:szCs w:val="20"/>
        </w:rPr>
        <w:t xml:space="preserve">   (expected Low — PASS)</w:t>
      </w:r>
    </w:p>
    <w:p>
      <w:pPr>
        <w:pStyle w:val="Heading1"/>
        <w:spacing w:after="150" w:before="300"/>
      </w:pPr>
      <w:r>
        <w:t xml:space="preserve">5. How to reproduce these results</w:t>
      </w:r>
    </w:p>
    <w:p>
      <w:pPr>
        <w:pStyle w:val="ListParagraph"/>
        <w:numPr>
          <w:ilvl w:val="0"/>
          <w:numId w:val="1"/>
        </w:numPr>
        <w:spacing w:after="60"/>
      </w:pPr>
      <w:r>
        <w:t xml:space="preserve">Run  node scripts/printTestCases.js  from the backend folder — prints this same table with PASS/FAIL against the live calculator code.</w:t>
      </w:r>
    </w:p>
    <w:p>
      <w:pPr>
        <w:pStyle w:val="ListParagraph"/>
        <w:numPr>
          <w:ilvl w:val="0"/>
          <w:numId w:val="1"/>
        </w:numPr>
        <w:spacing w:after="60"/>
      </w:pPr>
      <w:r>
        <w:t xml:space="preserve">Run  node scripts/seedDemoData.js  to load these five conversations into the actual database and see them on the Safety Dashboard.</w:t>
      </w:r>
    </w:p>
    <w:p>
      <w:pPr>
        <w:pStyle w:val="ListParagraph"/>
        <w:numPr>
          <w:ilvl w:val="0"/>
          <w:numId w:val="1"/>
        </w:numPr>
        <w:spacing w:after="60"/>
      </w:pPr>
      <w:r>
        <w:t xml:space="preserve">Open the Safety Dashboard → "Preview as parent" to see the guardian-facing view used to render the alert text above.</w:t>
      </w:r>
    </w:p>
    <w:p>
      <w:pPr>
        <w:spacing w:after="120"/>
      </w:pPr>
      <w:r>
        <w:rPr>
          <w:i/>
          <w:iCs/>
          <w:color w:val="64748B"/>
        </w:rPr>
        <w:t xml:space="preserve">Both scripts use the same shared timestamp generator (utils/demoTimestamps.js) as the risk calculator itself, so the results are identical whether you read this document, run the scripts, or view the live dashboard.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2026-10-13T07:11:35.146Z</dcterms:created>
  <dcterms:modified xsi:type="dcterms:W3CDTF">2026-10-13T07:11:35.151Z</dcterms:modified>
</cp:coreProperties>
</file>

<file path=docProps/custom.xml><?xml version="1.0" encoding="utf-8"?>
<Properties xmlns="http://schemas.openxmlformats.org/officeDocument/2006/custom-properties" xmlns:vt="http://schemas.openxmlformats.org/officeDocument/2006/docPropsVTypes"/>
</file>