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D98" w:rsidRPr="00031D98" w:rsidRDefault="00031D98" w:rsidP="00031D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b/>
          <w:bCs/>
          <w:color w:val="000000"/>
          <w:sz w:val="34"/>
          <w:szCs w:val="34"/>
        </w:rPr>
        <w:t> SIMATS ENGINEERING</w:t>
      </w:r>
    </w:p>
    <w:p w:rsidR="00031D98" w:rsidRPr="00031D98" w:rsidRDefault="00031D98" w:rsidP="00031D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b/>
          <w:bCs/>
          <w:color w:val="000000"/>
          <w:sz w:val="28"/>
          <w:szCs w:val="28"/>
        </w:rPr>
        <w:t>ASSESSMENT TOOL 3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NAME:</w:t>
      </w: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  <w:t>Database Management Systems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CODE:</w:t>
      </w: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  <w:t>CSA05</w:t>
      </w: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Times New Roman" w:eastAsia="Times New Roman" w:hAnsi="Times New Roman" w:cs="Times New Roman"/>
          <w:color w:val="000000"/>
          <w:sz w:val="24"/>
          <w:szCs w:val="24"/>
        </w:rPr>
        <w:t>NAME/REGNO: MONISHA D /192311412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OUTCOME COVERED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CO3: </w:t>
      </w:r>
      <w:r w:rsidRPr="00031D98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Analyze relational databases using functional dependencies, normalization (1NF to 5NF), and key constraints to identify redundancy and ensure data integrity. </w:t>
      </w:r>
      <w:r w:rsidRPr="00031D98">
        <w:rPr>
          <w:rFonts w:ascii="Arial" w:eastAsia="Times New Roman" w:hAnsi="Arial" w:cs="Arial"/>
          <w:color w:val="000000"/>
          <w:sz w:val="24"/>
          <w:szCs w:val="24"/>
        </w:rPr>
        <w:t>(BL2, BL3)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color w:val="000000"/>
          <w:sz w:val="24"/>
          <w:szCs w:val="24"/>
        </w:rPr>
        <w:t xml:space="preserve">Activity Tool </w:t>
      </w:r>
      <w:r w:rsidRPr="00031D98">
        <w:rPr>
          <w:rFonts w:ascii="Arial" w:eastAsia="Times New Roman" w:hAnsi="Arial" w:cs="Arial"/>
          <w:color w:val="000000"/>
          <w:sz w:val="24"/>
          <w:szCs w:val="24"/>
        </w:rPr>
        <w:tab/>
        <w:t>: MCQ Test (Low)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color w:val="000000"/>
          <w:sz w:val="24"/>
          <w:szCs w:val="24"/>
        </w:rPr>
        <w:t>Assessment Tool Weightage: 30%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913"/>
        <w:gridCol w:w="1323"/>
        <w:gridCol w:w="790"/>
      </w:tblGrid>
      <w:tr w:rsidR="00031D98" w:rsidRPr="00031D98" w:rsidTr="00031D98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</w:rPr>
              <w:t>QUESTIONS</w:t>
            </w: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Marks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Which of the following is true about 1NF? (a) Allows multi-valued attributes (b) Eliminates partial dependencies (c) All attributes must be atomic (d) Eliminates transitive dependencies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A relation is in 2NF if it is in 1NF and: (a) Has no transitive dependencies (b) Has no partial dependencies on primary key (c) Every attribute is a prime attribute (d) Has no multi-valued dependencies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Which normal form deals with multi-valued dependencies? (a) 2NF (b) 3NF (c) BCNF (d) 4NF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BCNF is a stricter version of: (a) 1NF (b) 2NF (c) 3NF (d) 4NF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Functional dependency X → Y means: (a) Y determines X (b) X determines Y (c) X and Y are unrelated (d) Both determine each other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Which of the following anomaly is NOT associated with </w:t>
            </w:r>
            <w:proofErr w:type="spellStart"/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unnormalized</w:t>
            </w:r>
            <w:proofErr w:type="spellEnd"/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 relations? (a) Insertion anomaly (b) Deletion anomaly (c) Update anomaly (d) Retrieval anomaly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A </w:t>
            </w:r>
            <w:proofErr w:type="spellStart"/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superkey</w:t>
            </w:r>
            <w:proofErr w:type="spellEnd"/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 is: (a) A minimal set of attributes that uniquely identifies tuples (b) Any set of attributes that uniquely identifies tuples (c) An attribute that depends on a non-prime attribute (d) A foreign key reference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If R(A,B,C) has FD: A→B and B→C, then C is: (a) Partially dependent on A (b) Fully dependent on A (c) Transitively dependent on A (d) Independently </w:t>
            </w: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lastRenderedPageBreak/>
              <w:t>determined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lastRenderedPageBreak/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5NF is also known as: (a) Domain-Key Normal Form (b) Boyce-</w:t>
            </w:r>
            <w:proofErr w:type="spellStart"/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Codd</w:t>
            </w:r>
            <w:proofErr w:type="spellEnd"/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 Normal Form (c) Project-Join Normal Form (d) Element Normal 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031D98" w:rsidRPr="00031D98" w:rsidTr="00031D9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31D98" w:rsidRPr="00031D98" w:rsidRDefault="00031D98" w:rsidP="00031D98">
            <w:pPr>
              <w:spacing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Lossless-join decomposition ensures: (a) No data is lost during decomposition (b) All FDs are preserved (c) The relation is in BCNF (d) No null values exist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6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</w:tbl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Code of Conduct: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i/>
          <w:iCs/>
          <w:color w:val="000000"/>
          <w:sz w:val="24"/>
          <w:szCs w:val="24"/>
        </w:rPr>
        <w:t>I MONISHA D/192311412 certify that this submission is my original work and that I have adhered to the guidelines specified for this assessment.</w:t>
      </w:r>
    </w:p>
    <w:p w:rsidR="00031D98" w:rsidRPr="00031D98" w:rsidRDefault="00031D98" w:rsidP="00031D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Signature of the student: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98">
        <w:rPr>
          <w:rFonts w:ascii="Arial" w:eastAsia="Times New Roman" w:hAnsi="Arial" w:cs="Arial"/>
          <w:b/>
          <w:bCs/>
          <w:color w:val="000000"/>
          <w:sz w:val="24"/>
          <w:szCs w:val="24"/>
        </w:rPr>
        <w:t>RUBRICS FOR CALCULATION:</w:t>
      </w:r>
    </w:p>
    <w:p w:rsidR="00031D98" w:rsidRPr="00031D98" w:rsidRDefault="00031D98" w:rsidP="0003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245"/>
        <w:gridCol w:w="1777"/>
        <w:gridCol w:w="1614"/>
        <w:gridCol w:w="1685"/>
        <w:gridCol w:w="1688"/>
      </w:tblGrid>
      <w:tr w:rsidR="00031D98" w:rsidRPr="00031D98" w:rsidTr="00031D98">
        <w:trPr>
          <w:trHeight w:val="76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222222"/>
                <w:sz w:val="26"/>
                <w:szCs w:val="26"/>
              </w:rPr>
              <w:t>MCQ</w:t>
            </w:r>
          </w:p>
        </w:tc>
      </w:tr>
      <w:tr w:rsidR="00031D98" w:rsidRPr="00031D98" w:rsidTr="00031D98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31D98" w:rsidRPr="00031D98" w:rsidTr="00031D98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031D98" w:rsidRPr="00031D98" w:rsidTr="00031D98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031D98" w:rsidRPr="00031D98" w:rsidTr="00031D98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031D98" w:rsidRPr="00031D98" w:rsidTr="00031D98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031D98" w:rsidRPr="00031D98" w:rsidTr="00031D98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31D98" w:rsidRPr="00031D98" w:rsidRDefault="00031D98" w:rsidP="00031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D9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:rsidR="00031D98" w:rsidRPr="00031D98" w:rsidRDefault="00031D98" w:rsidP="00031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67D" w:rsidRDefault="00031D98">
      <w:r w:rsidRPr="00031D98">
        <w:lastRenderedPageBreak/>
        <w:drawing>
          <wp:inline distT="0" distB="0" distL="0" distR="0" wp14:anchorId="5F6C1DB7" wp14:editId="5524FA8B">
            <wp:extent cx="5943600" cy="2557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0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D98"/>
    <w:rsid w:val="00031D98"/>
    <w:rsid w:val="0034006E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1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31D98"/>
  </w:style>
  <w:style w:type="paragraph" w:styleId="BalloonText">
    <w:name w:val="Balloon Text"/>
    <w:basedOn w:val="Normal"/>
    <w:link w:val="BalloonTextChar"/>
    <w:uiPriority w:val="99"/>
    <w:semiHidden/>
    <w:unhideWhenUsed/>
    <w:rsid w:val="00031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D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1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31D98"/>
  </w:style>
  <w:style w:type="paragraph" w:styleId="BalloonText">
    <w:name w:val="Balloon Text"/>
    <w:basedOn w:val="Normal"/>
    <w:link w:val="BalloonTextChar"/>
    <w:uiPriority w:val="99"/>
    <w:semiHidden/>
    <w:unhideWhenUsed/>
    <w:rsid w:val="00031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D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7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4629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098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4603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391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2026-09-02T06:08:00Z</dcterms:created>
  <dcterms:modified xsi:type="dcterms:W3CDTF">2026-09-02T06:12:00Z</dcterms:modified>
</cp:coreProperties>
</file>