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51C" w:rsidRDefault="00F5751C" w:rsidP="00F5751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EXPERIMENT 14 – TCL COMMANDS</w:t>
      </w:r>
    </w:p>
    <w:p w:rsidR="00F5751C" w:rsidRDefault="00F5751C" w:rsidP="00F5751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</w:p>
    <w:p w:rsidR="00F5751C" w:rsidRPr="00F5751C" w:rsidRDefault="00F5751C" w:rsidP="00F5751C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56994">
        <w:rPr>
          <w:rFonts w:ascii="Times New Roman" w:hAnsi="Times New Roman" w:cs="Times New Roman"/>
          <w:b/>
          <w:bCs/>
          <w:sz w:val="24"/>
          <w:szCs w:val="28"/>
        </w:rPr>
        <w:t>NAME/REGNO</w:t>
      </w:r>
      <w:proofErr w:type="gramStart"/>
      <w:r w:rsidRPr="00756994">
        <w:rPr>
          <w:rFonts w:ascii="Times New Roman" w:hAnsi="Times New Roman" w:cs="Times New Roman"/>
          <w:b/>
          <w:bCs/>
          <w:sz w:val="24"/>
          <w:szCs w:val="28"/>
        </w:rPr>
        <w:t>:MONISHA</w:t>
      </w:r>
      <w:proofErr w:type="gramEnd"/>
      <w:r w:rsidRPr="00756994">
        <w:rPr>
          <w:rFonts w:ascii="Times New Roman" w:hAnsi="Times New Roman" w:cs="Times New Roman"/>
          <w:b/>
          <w:bCs/>
          <w:sz w:val="24"/>
          <w:szCs w:val="28"/>
        </w:rPr>
        <w:t xml:space="preserve"> D/1923114</w:t>
      </w:r>
      <w:r>
        <w:rPr>
          <w:rFonts w:ascii="Times New Roman" w:hAnsi="Times New Roman" w:cs="Times New Roman"/>
          <w:b/>
          <w:bCs/>
          <w:sz w:val="24"/>
          <w:szCs w:val="28"/>
        </w:rPr>
        <w:t>1</w:t>
      </w:r>
      <w:r w:rsidRPr="00756994">
        <w:rPr>
          <w:rFonts w:ascii="Times New Roman" w:hAnsi="Times New Roman" w:cs="Times New Roman"/>
          <w:b/>
          <w:bCs/>
          <w:sz w:val="24"/>
          <w:szCs w:val="28"/>
        </w:rPr>
        <w:t>2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F5751C" w:rsidRPr="00F5751C" w:rsidRDefault="00F5751C" w:rsidP="00F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To perform Transaction Control Language (TCL) commands such as </w:t>
      </w: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COMMIT, SAVEPOINT, and ROLLBACK</w:t>
      </w: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in the Boutique database.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Open MySQL and select the boutique database. 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Start a transaction using START TRANSACTION. 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Perform an INSERT or UPDATE operation. 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Create a SAVEPOINT within the transaction. 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Use ROLLBACK to undo changes made after the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savepoint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Use COMMIT to permanently save the required changes. </w:t>
      </w:r>
    </w:p>
    <w:p w:rsidR="00F5751C" w:rsidRPr="00F5751C" w:rsidRDefault="00F5751C" w:rsidP="00F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Display the records to verify the transaction. 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1. COMMIT</w:t>
      </w:r>
    </w:p>
    <w:p w:rsidR="00F5751C" w:rsidRPr="00F5751C" w:rsidRDefault="00F5751C" w:rsidP="00F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Insert a new product and permanently save the transaction.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USE boutique;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START TRANSACTION;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INSERT INTO products2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>, price, stock)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('P06', 'Designer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Saree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', 'C01', 'E01', 5500.00, </w:t>
      </w:r>
      <w:proofErr w:type="gramStart"/>
      <w:r w:rsidRPr="00F5751C">
        <w:rPr>
          <w:rFonts w:ascii="Times New Roman" w:eastAsia="Times New Roman" w:hAnsi="Times New Roman" w:cs="Times New Roman"/>
          <w:sz w:val="24"/>
          <w:szCs w:val="24"/>
        </w:rPr>
        <w:t>7</w:t>
      </w:r>
      <w:proofErr w:type="gramEnd"/>
      <w:r w:rsidRPr="00F5751C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COMMIT;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SELECT * FROM products2</w:t>
      </w:r>
    </w:p>
    <w:p w:rsid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= 'P06';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CD53F9" wp14:editId="17159F63">
            <wp:extent cx="5943600" cy="1773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51C" w:rsidRPr="00F5751C" w:rsidRDefault="00F5751C" w:rsidP="00F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2. SAVEPOINT</w:t>
      </w:r>
    </w:p>
    <w:p w:rsidR="00F5751C" w:rsidRPr="00F5751C" w:rsidRDefault="00F5751C" w:rsidP="00F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Update the stock and create a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savepoint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START TRANSACTION;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UPDATE products2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SET stock = 12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= 'P06';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SAVEPOINT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stock_update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3. ROLLBACK</w:t>
      </w:r>
    </w:p>
    <w:p w:rsidR="00F5751C" w:rsidRPr="00F5751C" w:rsidRDefault="00F5751C" w:rsidP="00F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Rollback to the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savepoint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after another change.</w:t>
      </w:r>
      <w:proofErr w:type="gramEnd"/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UPDATE products2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SET price = 6000.00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= 'P06';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ROLLBACK TO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stock_update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COMMIT;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>SELECT * FROM products2</w:t>
      </w:r>
    </w:p>
    <w:p w:rsidR="00F5751C" w:rsidRPr="00F5751C" w:rsidRDefault="00F5751C" w:rsidP="00F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F5751C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= 'P06';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66"/>
        <w:gridCol w:w="66"/>
        <w:gridCol w:w="66"/>
        <w:gridCol w:w="66"/>
        <w:gridCol w:w="81"/>
      </w:tblGrid>
      <w:tr w:rsidR="00F5751C" w:rsidRPr="00F5751C" w:rsidTr="00F5751C">
        <w:trPr>
          <w:tblHeader/>
          <w:tblCellSpacing w:w="15" w:type="dxa"/>
        </w:trPr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751C" w:rsidRPr="00F5751C" w:rsidTr="00F5751C">
        <w:trPr>
          <w:tblHeader/>
          <w:tblCellSpacing w:w="15" w:type="dxa"/>
        </w:trPr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7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43DE09BB" wp14:editId="0D353C0C">
                  <wp:extent cx="5943600" cy="1769745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5751C" w:rsidRPr="00F5751C" w:rsidTr="00F5751C">
        <w:trPr>
          <w:tblCellSpacing w:w="15" w:type="dxa"/>
        </w:trPr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F5751C" w:rsidRPr="00F5751C" w:rsidRDefault="00F5751C" w:rsidP="00F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751C" w:rsidRPr="00F5751C" w:rsidRDefault="00F5751C" w:rsidP="00F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Here, the price change to </w:t>
      </w: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6000</w:t>
      </w: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was rolled back, while the stock change to </w:t>
      </w: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was retained and committed.</w:t>
      </w:r>
    </w:p>
    <w:p w:rsidR="00F5751C" w:rsidRPr="00F5751C" w:rsidRDefault="00F5751C" w:rsidP="00F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F5751C" w:rsidRPr="00F5751C" w:rsidRDefault="00F5751C" w:rsidP="00F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Thus, the TCL commands </w:t>
      </w:r>
      <w:r w:rsidRPr="00F5751C">
        <w:rPr>
          <w:rFonts w:ascii="Times New Roman" w:eastAsia="Times New Roman" w:hAnsi="Times New Roman" w:cs="Times New Roman"/>
          <w:b/>
          <w:bCs/>
          <w:sz w:val="24"/>
          <w:szCs w:val="24"/>
        </w:rPr>
        <w:t>COMMIT, SAVEPOINT, and ROLLBACK</w:t>
      </w:r>
      <w:r w:rsidRPr="00F5751C">
        <w:rPr>
          <w:rFonts w:ascii="Times New Roman" w:eastAsia="Times New Roman" w:hAnsi="Times New Roman" w:cs="Times New Roman"/>
          <w:sz w:val="24"/>
          <w:szCs w:val="24"/>
        </w:rPr>
        <w:t xml:space="preserve"> were successfully executed in the Boutique database.</w:t>
      </w:r>
    </w:p>
    <w:p w:rsidR="00765D43" w:rsidRPr="00F5751C" w:rsidRDefault="00765D43">
      <w:pPr>
        <w:rPr>
          <w:rFonts w:ascii="Times New Roman" w:hAnsi="Times New Roman" w:cs="Times New Roman"/>
          <w:sz w:val="24"/>
          <w:szCs w:val="24"/>
        </w:rPr>
      </w:pPr>
    </w:p>
    <w:sectPr w:rsidR="00765D43" w:rsidRPr="00F57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361D2"/>
    <w:multiLevelType w:val="multilevel"/>
    <w:tmpl w:val="E2C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51C"/>
    <w:rsid w:val="004C0749"/>
    <w:rsid w:val="00765D43"/>
    <w:rsid w:val="00F5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5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5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5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51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5751C"/>
  </w:style>
  <w:style w:type="character" w:customStyle="1" w:styleId="k">
    <w:name w:val="ͼk"/>
    <w:basedOn w:val="DefaultParagraphFont"/>
    <w:rsid w:val="00F5751C"/>
  </w:style>
  <w:style w:type="character" w:customStyle="1" w:styleId="j">
    <w:name w:val="ͼj"/>
    <w:basedOn w:val="DefaultParagraphFont"/>
    <w:rsid w:val="00F5751C"/>
  </w:style>
  <w:style w:type="paragraph" w:styleId="BalloonText">
    <w:name w:val="Balloon Text"/>
    <w:basedOn w:val="Normal"/>
    <w:link w:val="BalloonTextChar"/>
    <w:uiPriority w:val="99"/>
    <w:semiHidden/>
    <w:unhideWhenUsed/>
    <w:rsid w:val="00F57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5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5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5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5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51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5751C"/>
  </w:style>
  <w:style w:type="character" w:customStyle="1" w:styleId="k">
    <w:name w:val="ͼk"/>
    <w:basedOn w:val="DefaultParagraphFont"/>
    <w:rsid w:val="00F5751C"/>
  </w:style>
  <w:style w:type="character" w:customStyle="1" w:styleId="j">
    <w:name w:val="ͼj"/>
    <w:basedOn w:val="DefaultParagraphFont"/>
    <w:rsid w:val="00F5751C"/>
  </w:style>
  <w:style w:type="paragraph" w:styleId="BalloonText">
    <w:name w:val="Balloon Text"/>
    <w:basedOn w:val="Normal"/>
    <w:link w:val="BalloonTextChar"/>
    <w:uiPriority w:val="99"/>
    <w:semiHidden/>
    <w:unhideWhenUsed/>
    <w:rsid w:val="00F57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5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1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0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84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8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982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1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90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7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0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0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8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51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2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53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8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7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9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8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2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1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7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2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9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71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17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8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49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03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3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7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4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91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69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122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62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50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00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17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1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5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7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96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80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849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01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2026-08-31T08:49:00Z</dcterms:created>
  <dcterms:modified xsi:type="dcterms:W3CDTF">2026-08-31T09:00:00Z</dcterms:modified>
</cp:coreProperties>
</file>