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heading=h.ozm3nghpb2lt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Sending EMail via ESP32 Microcontroller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We use an ESP32 microcontroller to send an email alert when a specific condition occurs. The ESP32 connects to WiFi and uses SMTP to send an email automatically without human interaction.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Objective of the Project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send email alerts using ESP32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learn WiFi and SMTP communication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Hardware &amp; Software Requirements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heading=h.k9fkcsi9wlj9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Hardware: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WiFi connection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Arduino IDE</w:t>
        <w:br w:type="textWrapping"/>
        <w:tab/>
        <w:t xml:space="preserve">ESP32 board package</w:t>
        <w:br w:type="textWrapping"/>
        <w:tab/>
        <w:t xml:space="preserve">ESP Mail Client library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System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 connects to WiFi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SMTP server is configured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Sender and receiver email details are set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ESP32 detects the condition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Email is sent automatically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Problems Faced During Implementation: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1.Code Compilation Issues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Incorrect Configuration Information in Code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3.Understanding SMTP Configuration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heading=h.fynefyfnocq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Conclusion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project successfully demonstrates sending email alerts using ESP32. This system can be used in many real-time monitoring applications and helps in automation and remote alerting.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S9Ah1MYOdts+pk8yCPXcDPwBA==">CgMxLjAyDmgub3ptM25naHBiMmx0Mg5oLms5Zmtjc2k5d2xqOTIOaC5meW5lZnlmbm9jcXo4AHIhMTdFM2VXbGRwVkUwYWphZEo0TkdBQy15c2xoT3pDclJU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