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DC9" w:rsidRDefault="001E2DC9" w:rsidP="001E2DC9">
      <w:pPr>
        <w:jc w:val="center"/>
        <w:rPr>
          <w:b/>
          <w:sz w:val="32"/>
          <w:szCs w:val="32"/>
        </w:rPr>
      </w:pPr>
      <w:r w:rsidRPr="001E2DC9">
        <w:rPr>
          <w:b/>
          <w:sz w:val="32"/>
          <w:szCs w:val="32"/>
        </w:rPr>
        <w:t>GOOD FOOD PRINT – model systemu informatycznego</w:t>
      </w:r>
    </w:p>
    <w:p w:rsidR="001E2DC9" w:rsidRDefault="00D3099F" w:rsidP="009C3F8C">
      <w:pPr>
        <w:ind w:firstLine="360"/>
        <w:jc w:val="both"/>
      </w:pPr>
      <w:r>
        <w:t>W czasach, gdy produkty ekologiczne zyskują na wartości, brakuje przejrzystego systemu dla klientów, pozwalającego na zdobycie wszelkich informacji o danym produkcie. Nie liczy się tylko to kto odpowiada za jego produkcję, ale również z pomocy jakich dostawców korzysta producent. Również producenci skorzystaliby na istnieniu systemu, mogącego pomóc im wy</w:t>
      </w:r>
      <w:r w:rsidR="00443491">
        <w:t>brać jak najlepszych dostawców, aby ich produkty spełniały wszelkie wymagane normy. Ponieważ samo wytwarzanie produktów ekologicznych wiąże się z prowadzeniem rejestrów, to czemu by nie usprawnić tego i połączyć wszystkich wymienionych zastosowań, dając zarówno klientom, jak i producentom to, czego od dawna potrzebowali.</w:t>
      </w:r>
    </w:p>
    <w:p w:rsidR="00443491" w:rsidRPr="00443491" w:rsidRDefault="00443491" w:rsidP="009C3F8C">
      <w:pPr>
        <w:ind w:firstLine="360"/>
        <w:jc w:val="both"/>
      </w:pPr>
    </w:p>
    <w:p w:rsidR="00196213" w:rsidRPr="00443491" w:rsidRDefault="009364AE" w:rsidP="009C3F8C">
      <w:pPr>
        <w:pStyle w:val="Akapitzlist"/>
        <w:numPr>
          <w:ilvl w:val="0"/>
          <w:numId w:val="6"/>
        </w:numPr>
        <w:jc w:val="both"/>
        <w:rPr>
          <w:b/>
        </w:rPr>
      </w:pPr>
      <w:r w:rsidRPr="00443491">
        <w:rPr>
          <w:b/>
        </w:rPr>
        <w:t>Analiza funkcjonalna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Dziedzina problemowa: Projektowany system wykorzystywany byłby przez klientów oraz producent</w:t>
      </w:r>
      <w:r w:rsidR="000C6810">
        <w:t xml:space="preserve">ów rynku żywności ekologicznej. Pozwalałby przeglądać, jak i zarządzać </w:t>
      </w:r>
      <w:r w:rsidR="00BD7173">
        <w:t xml:space="preserve">produktami należącymi do żywności ekologicznej. 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Cel: Ułatwienie korzystanie z rynku produktów żywności ekologicznej zarówno ze strony klientów, jak i dostawców.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Zakres odpowiedzialności systemu: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Zaimplementowanie algorytmu pozwalającego na określenie jakości i transparentności produkcji żywności ekologicznej, dostawców i wszelkich podmiotów łańcucha dostaw.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Dostarczenie klientom przejrzystego i uczciwego sytemu, uzupełniająco względem certyfikatów walidującego jakość i zgodność z najlepszymi praktykami produkcji ekologicznej.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Dostarczenie producentom narzędzia pozwalającego łatwiej dobierać dobrych poddostawców oraz skłaniającego ich do osiągania perfekcji na każdym etapie produkcji.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Promowanie wzrostu wszelkich podmiotów „</w:t>
      </w:r>
      <w:proofErr w:type="spellStart"/>
      <w:r>
        <w:t>eko</w:t>
      </w:r>
      <w:proofErr w:type="spellEnd"/>
      <w:r>
        <w:t xml:space="preserve"> rynku”.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Dostarczenie producentom możliwości prowadzenia rejestrów.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Użytkownicy systemu:</w:t>
      </w:r>
    </w:p>
    <w:p w:rsidR="009364AE" w:rsidRDefault="009364AE" w:rsidP="009C3F8C">
      <w:pPr>
        <w:pStyle w:val="Akapitzlist"/>
        <w:numPr>
          <w:ilvl w:val="0"/>
          <w:numId w:val="2"/>
        </w:numPr>
        <w:jc w:val="both"/>
      </w:pPr>
      <w:r>
        <w:t>Klienci</w:t>
      </w:r>
    </w:p>
    <w:p w:rsidR="009364AE" w:rsidRDefault="009364AE" w:rsidP="009C3F8C">
      <w:pPr>
        <w:pStyle w:val="Akapitzlist"/>
        <w:numPr>
          <w:ilvl w:val="0"/>
          <w:numId w:val="2"/>
        </w:numPr>
        <w:jc w:val="both"/>
      </w:pPr>
      <w:r>
        <w:t>Producenci</w:t>
      </w:r>
    </w:p>
    <w:p w:rsidR="009364AE" w:rsidRDefault="009364AE" w:rsidP="009C3F8C">
      <w:pPr>
        <w:pStyle w:val="Akapitzlist"/>
        <w:numPr>
          <w:ilvl w:val="1"/>
          <w:numId w:val="2"/>
        </w:numPr>
        <w:jc w:val="both"/>
      </w:pPr>
      <w:r>
        <w:t>Pierwotni – rolnicy</w:t>
      </w:r>
    </w:p>
    <w:p w:rsidR="009364AE" w:rsidRDefault="009364AE" w:rsidP="009C3F8C">
      <w:pPr>
        <w:pStyle w:val="Akapitzlist"/>
        <w:numPr>
          <w:ilvl w:val="1"/>
          <w:numId w:val="2"/>
        </w:numPr>
        <w:jc w:val="both"/>
      </w:pPr>
      <w:r>
        <w:t>Wtórni – hodowcy (korzystający z pasz dla zwierząt) i przetwórcy (odpowiedzialni za przetwarzanie produktów, mogą być wielokrotnie złożeni)</w:t>
      </w:r>
    </w:p>
    <w:p w:rsidR="009364AE" w:rsidRDefault="009364AE" w:rsidP="009C3F8C">
      <w:pPr>
        <w:pStyle w:val="Akapitzlist"/>
        <w:numPr>
          <w:ilvl w:val="1"/>
          <w:numId w:val="2"/>
        </w:numPr>
        <w:jc w:val="both"/>
      </w:pPr>
      <w:r>
        <w:t xml:space="preserve">Logistyka/dystrybutorzy – z wyznaczonym </w:t>
      </w:r>
      <w:proofErr w:type="spellStart"/>
      <w:r>
        <w:t>scoringiem</w:t>
      </w:r>
      <w:proofErr w:type="spellEnd"/>
      <w:r>
        <w:t>, który będzie określał ich ekologiczność (pod względem używanych surowców)</w:t>
      </w:r>
    </w:p>
    <w:p w:rsidR="009364AE" w:rsidRDefault="009364AE" w:rsidP="009C3F8C">
      <w:pPr>
        <w:pStyle w:val="Akapitzlist"/>
        <w:numPr>
          <w:ilvl w:val="0"/>
          <w:numId w:val="2"/>
        </w:numPr>
        <w:jc w:val="both"/>
      </w:pPr>
      <w:proofErr w:type="spellStart"/>
      <w:r>
        <w:t>Admini</w:t>
      </w:r>
      <w:proofErr w:type="spellEnd"/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Wymagania użytkownika:</w:t>
      </w:r>
    </w:p>
    <w:p w:rsidR="009364AE" w:rsidRDefault="009364AE" w:rsidP="009C3F8C">
      <w:pPr>
        <w:pStyle w:val="Akapitzlist"/>
        <w:numPr>
          <w:ilvl w:val="0"/>
          <w:numId w:val="3"/>
        </w:numPr>
        <w:jc w:val="both"/>
      </w:pPr>
      <w:r>
        <w:t>Klient:</w:t>
      </w:r>
    </w:p>
    <w:p w:rsidR="009364AE" w:rsidRDefault="009364AE" w:rsidP="009C3F8C">
      <w:pPr>
        <w:pStyle w:val="Akapitzlist"/>
        <w:numPr>
          <w:ilvl w:val="0"/>
          <w:numId w:val="4"/>
        </w:numPr>
        <w:jc w:val="both"/>
      </w:pPr>
      <w:r>
        <w:t>Uruchamia system.</w:t>
      </w:r>
    </w:p>
    <w:p w:rsidR="009364AE" w:rsidRDefault="00473741" w:rsidP="009C3F8C">
      <w:pPr>
        <w:pStyle w:val="Akapitzlist"/>
        <w:numPr>
          <w:ilvl w:val="0"/>
          <w:numId w:val="4"/>
        </w:numPr>
        <w:jc w:val="both"/>
      </w:pPr>
      <w:r>
        <w:t>Wyszukuje</w:t>
      </w:r>
      <w:r w:rsidR="009364AE">
        <w:t xml:space="preserve"> produkt </w:t>
      </w:r>
      <w:r>
        <w:t>w bazie</w:t>
      </w:r>
      <w:r w:rsidR="009364AE">
        <w:t xml:space="preserve"> (</w:t>
      </w:r>
      <w:r>
        <w:t xml:space="preserve">po kodzie kreskowym, QR bądź numerze </w:t>
      </w:r>
      <w:proofErr w:type="spellStart"/>
      <w:r>
        <w:t>cetyfikatu</w:t>
      </w:r>
      <w:proofErr w:type="spellEnd"/>
      <w:r w:rsidR="009364AE">
        <w:t>).</w:t>
      </w:r>
    </w:p>
    <w:p w:rsidR="009364AE" w:rsidRDefault="009364AE" w:rsidP="009C3F8C">
      <w:pPr>
        <w:pStyle w:val="Akapitzlist"/>
        <w:numPr>
          <w:ilvl w:val="0"/>
          <w:numId w:val="4"/>
        </w:numPr>
        <w:jc w:val="both"/>
      </w:pPr>
      <w:r>
        <w:t>Uzyskuje informacje na temat produktu (raport z punktacją GFP, rejestr RNU).</w:t>
      </w:r>
    </w:p>
    <w:p w:rsidR="00473741" w:rsidRDefault="00473741" w:rsidP="009C3F8C">
      <w:pPr>
        <w:pStyle w:val="Akapitzlist"/>
        <w:numPr>
          <w:ilvl w:val="0"/>
          <w:numId w:val="4"/>
        </w:numPr>
        <w:jc w:val="both"/>
      </w:pPr>
      <w:r>
        <w:t>Uzyskuje informacje na temat producentów.</w:t>
      </w:r>
    </w:p>
    <w:p w:rsidR="009364AE" w:rsidRDefault="009364AE" w:rsidP="009C3F8C">
      <w:pPr>
        <w:pStyle w:val="Akapitzlist"/>
        <w:numPr>
          <w:ilvl w:val="0"/>
          <w:numId w:val="3"/>
        </w:numPr>
        <w:jc w:val="both"/>
      </w:pPr>
      <w:r>
        <w:t>Producent: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Wprowadza się do systemu (podając swój certyfikat i/lub KRS).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lastRenderedPageBreak/>
        <w:t>Może wprowadzić swoich dostawców (opcjonalne, jeśli jego dostawcy sami tego nie robią) – korzystając z KRS i/lub numeru certyfikatu.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Wprowadza produkt do systemu.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Prowadzi rejestry.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Może udostępnić publicznie rejestry.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Może ujawniać dodatkowe informacje dotyczące nawożenia.</w:t>
      </w:r>
    </w:p>
    <w:p w:rsidR="009364AE" w:rsidRDefault="009364AE" w:rsidP="009C3F8C">
      <w:pPr>
        <w:pStyle w:val="Akapitzlist"/>
        <w:numPr>
          <w:ilvl w:val="0"/>
          <w:numId w:val="5"/>
        </w:numPr>
        <w:jc w:val="both"/>
      </w:pPr>
      <w:r>
        <w:t>Profil produktów przypisanych do producenta ulega zmianie wraz ze zmianą współczynnika GFP.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Opis przyszłej ewolucji systemu: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Skanowanie produktów w czasie rzeczywistym skutkujące wyświetleniem informacji na temat ich dostępności w zadanym obszarze/wybranym mieście.</w:t>
      </w:r>
    </w:p>
    <w:p w:rsidR="009364AE" w:rsidRDefault="009364AE" w:rsidP="009C3F8C">
      <w:pPr>
        <w:pStyle w:val="Akapitzlist"/>
        <w:numPr>
          <w:ilvl w:val="0"/>
          <w:numId w:val="1"/>
        </w:numPr>
        <w:jc w:val="both"/>
      </w:pPr>
      <w:r>
        <w:t>Słownik pojęć: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proofErr w:type="spellStart"/>
      <w:r>
        <w:t>Scoring</w:t>
      </w:r>
      <w:proofErr w:type="spellEnd"/>
      <w:r>
        <w:t xml:space="preserve"> – wyliczany przez twórców w określony sposób, ma za zadanie pomóc przy produktach ciężkich do zweryfikowania (gdy mamy do czynienia z dystrybutorem bądź logistykiem).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>Rejestr – obowiązkowy dla każdego producent żywności ekologicznej. Zawiera przykładowo informacje dotyczące nawożenia dla produktów roślinnych.</w:t>
      </w:r>
    </w:p>
    <w:p w:rsidR="009364AE" w:rsidRDefault="009364AE" w:rsidP="009C3F8C">
      <w:pPr>
        <w:pStyle w:val="Akapitzlist"/>
        <w:numPr>
          <w:ilvl w:val="1"/>
          <w:numId w:val="1"/>
        </w:numPr>
        <w:jc w:val="both"/>
      </w:pPr>
      <w:r>
        <w:t xml:space="preserve">GFP - współczynnik </w:t>
      </w:r>
      <w:proofErr w:type="spellStart"/>
      <w:r>
        <w:t>Good</w:t>
      </w:r>
      <w:proofErr w:type="spellEnd"/>
      <w:r>
        <w:t xml:space="preserve"> Food </w:t>
      </w:r>
      <w:proofErr w:type="spellStart"/>
      <w:r>
        <w:t>Print</w:t>
      </w:r>
      <w:proofErr w:type="spellEnd"/>
      <w:r>
        <w:t xml:space="preserve"> przyjmujący wartości od ustalonej wartości minimalnej (większej od zera) do jeden. Współczynnik określa jakość i transparentność produkcji konkretnego produktu ekologicznego u konkretnego producenta.</w:t>
      </w:r>
    </w:p>
    <w:p w:rsidR="009364AE" w:rsidRPr="00443491" w:rsidRDefault="009364AE" w:rsidP="009364AE">
      <w:pPr>
        <w:pStyle w:val="Akapitzlist"/>
        <w:numPr>
          <w:ilvl w:val="0"/>
          <w:numId w:val="6"/>
        </w:numPr>
        <w:rPr>
          <w:b/>
        </w:rPr>
      </w:pPr>
      <w:r w:rsidRPr="00443491">
        <w:rPr>
          <w:b/>
        </w:rPr>
        <w:t>Przypadki użycia</w:t>
      </w:r>
    </w:p>
    <w:p w:rsidR="009364AE" w:rsidRDefault="009364AE">
      <w:r>
        <w:rPr>
          <w:noProof/>
          <w:lang w:eastAsia="pl-PL"/>
        </w:rPr>
        <w:lastRenderedPageBreak/>
        <w:drawing>
          <wp:inline distT="0" distB="0" distL="0" distR="0" wp14:anchorId="20729AF4" wp14:editId="67AF4CAB">
            <wp:extent cx="6194813" cy="68961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13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Pr="00443491" w:rsidRDefault="00443491" w:rsidP="00443491">
      <w:pPr>
        <w:pStyle w:val="Standard"/>
        <w:jc w:val="center"/>
        <w:rPr>
          <w:rFonts w:asciiTheme="minorHAnsi" w:hAnsiTheme="minorHAnsi" w:cstheme="minorHAnsi"/>
          <w:bCs/>
          <w:i/>
          <w:sz w:val="22"/>
          <w:szCs w:val="22"/>
        </w:rPr>
      </w:pPr>
      <w:r w:rsidRPr="00443491">
        <w:rPr>
          <w:rFonts w:asciiTheme="minorHAnsi" w:hAnsiTheme="minorHAnsi" w:cstheme="minorHAnsi"/>
          <w:bCs/>
          <w:i/>
          <w:sz w:val="22"/>
          <w:szCs w:val="22"/>
        </w:rPr>
        <w:t>Rys. 1. Diagram przypadków użycia</w:t>
      </w: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43491" w:rsidRDefault="00443491" w:rsidP="004D39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4D393A" w:rsidRPr="00443491" w:rsidRDefault="004D393A" w:rsidP="004D393A">
      <w:pPr>
        <w:pStyle w:val="Standard"/>
        <w:rPr>
          <w:rFonts w:asciiTheme="minorHAnsi" w:hAnsiTheme="minorHAnsi" w:cstheme="minorHAnsi"/>
          <w:b/>
          <w:bCs/>
          <w:sz w:val="22"/>
          <w:szCs w:val="22"/>
        </w:rPr>
      </w:pPr>
      <w:r w:rsidRPr="00443491">
        <w:rPr>
          <w:rFonts w:asciiTheme="minorHAnsi" w:hAnsiTheme="minorHAnsi" w:cstheme="minorHAnsi"/>
          <w:b/>
          <w:bCs/>
          <w:sz w:val="22"/>
          <w:szCs w:val="22"/>
        </w:rPr>
        <w:lastRenderedPageBreak/>
        <w:t>Wybrane przypadki użycia:</w:t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53"/>
        <w:gridCol w:w="7485"/>
      </w:tblGrid>
      <w:tr w:rsidR="004D393A" w:rsidRPr="00443491" w:rsidTr="003F1C27">
        <w:tc>
          <w:tcPr>
            <w:tcW w:w="21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TableContents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Nazwa</w:t>
            </w:r>
          </w:p>
        </w:tc>
        <w:tc>
          <w:tcPr>
            <w:tcW w:w="74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Uzupełnianie rejestru</w:t>
            </w:r>
          </w:p>
        </w:tc>
      </w:tr>
      <w:tr w:rsidR="004D393A" w:rsidRPr="00443491" w:rsidTr="003F1C27">
        <w:tc>
          <w:tcPr>
            <w:tcW w:w="2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Funkcjonalność pozwalająca na prowadzenie rejestru (już dziś obligatoryjne przy certyfikatach, niezbędne dla właściwego zarządzania oraz kontroli zewnętrznych procesów produkcji).</w:t>
            </w:r>
          </w:p>
        </w:tc>
      </w:tr>
      <w:tr w:rsidR="004D393A" w:rsidRPr="00443491" w:rsidTr="003F1C27">
        <w:tc>
          <w:tcPr>
            <w:tcW w:w="2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Warunek początkowy</w:t>
            </w:r>
          </w:p>
        </w:tc>
        <w:tc>
          <w:tcPr>
            <w:tcW w:w="74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Zalogowany użytkownik (producent).</w:t>
            </w:r>
          </w:p>
        </w:tc>
      </w:tr>
      <w:tr w:rsidR="004D393A" w:rsidRPr="00443491" w:rsidTr="003F1C27">
        <w:tc>
          <w:tcPr>
            <w:tcW w:w="2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Główny przebieg</w:t>
            </w:r>
          </w:p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zdarzeń</w:t>
            </w:r>
          </w:p>
        </w:tc>
        <w:tc>
          <w:tcPr>
            <w:tcW w:w="74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1) Użytkownik uruchamia przypadek użycia. System uruchamia formularz do uzupełnienia.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2) Użytkownik uzupełnia formularz. System sprawdza poprawność uzupełnionego formularza.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3) O ile dane są poprawne system zapisuje je.</w:t>
            </w:r>
          </w:p>
        </w:tc>
      </w:tr>
      <w:tr w:rsidR="004D393A" w:rsidRPr="00443491" w:rsidTr="003F1C27">
        <w:tc>
          <w:tcPr>
            <w:tcW w:w="2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Alternatywny</w:t>
            </w:r>
          </w:p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przepływ zdarzeń</w:t>
            </w:r>
          </w:p>
        </w:tc>
        <w:tc>
          <w:tcPr>
            <w:tcW w:w="74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3a) Jeżeli dane są nie poprawne, system wskazuje błędy, i prosi o ponowne uzupełnienie (wraca do pt. 2).</w:t>
            </w:r>
          </w:p>
        </w:tc>
      </w:tr>
      <w:tr w:rsidR="004D393A" w:rsidRPr="00443491" w:rsidTr="003F1C27">
        <w:tc>
          <w:tcPr>
            <w:tcW w:w="2153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Warunek końcowy</w:t>
            </w:r>
          </w:p>
        </w:tc>
        <w:tc>
          <w:tcPr>
            <w:tcW w:w="748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Zapisanie danych.</w:t>
            </w:r>
          </w:p>
        </w:tc>
      </w:tr>
    </w:tbl>
    <w:p w:rsidR="004D393A" w:rsidRPr="00443491" w:rsidRDefault="004D393A" w:rsidP="004D393A">
      <w:pPr>
        <w:pStyle w:val="Textbody"/>
        <w:rPr>
          <w:rFonts w:asciiTheme="minorHAnsi" w:hAnsiTheme="minorHAnsi" w:cstheme="minorHAnsi"/>
          <w:sz w:val="22"/>
          <w:szCs w:val="22"/>
        </w:rPr>
      </w:pPr>
    </w:p>
    <w:p w:rsidR="004D393A" w:rsidRPr="00443491" w:rsidRDefault="004D393A" w:rsidP="004D393A">
      <w:pPr>
        <w:spacing w:after="0"/>
        <w:rPr>
          <w:rFonts w:cstheme="minorHAnsi"/>
          <w:vanish/>
        </w:rPr>
      </w:pPr>
      <w:r w:rsidRPr="00443491">
        <w:rPr>
          <w:rFonts w:cstheme="minorHAnsi"/>
        </w:rPr>
        <w:br w:type="page"/>
      </w:r>
    </w:p>
    <w:tbl>
      <w:tblPr>
        <w:tblW w:w="9638" w:type="dxa"/>
        <w:tblInd w:w="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52"/>
        <w:gridCol w:w="7486"/>
      </w:tblGrid>
      <w:tr w:rsidR="004D393A" w:rsidRPr="00443491" w:rsidTr="003F1C27">
        <w:tc>
          <w:tcPr>
            <w:tcW w:w="21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TableContents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Nazwa</w:t>
            </w:r>
          </w:p>
        </w:tc>
        <w:tc>
          <w:tcPr>
            <w:tcW w:w="74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Konfiguracja przejrzystości (Zwiększenie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Funkcjonalność pozwalająca na kontrolę przejrzystości, tzn. można włączać i wyłączać jawność danych. Większa przejrzystość zwiększa punkty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Algorytm </w:t>
            </w:r>
            <w:proofErr w:type="spellStart"/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Gfp</w:t>
            </w:r>
            <w:proofErr w:type="spellEnd"/>
          </w:p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Algorytm oceny jakości i transparentności producenta i jego łańcucha dostaw opiera się na następującym wzorze: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Gfp=</m:t>
              </m:r>
              <m:f>
                <m:fPr>
                  <m:ctrlPr>
                    <w:rPr>
                      <w:rFonts w:ascii="Cambria Math" w:hAnsi="Cambria Math" w:cstheme="minorHAnsi"/>
                      <w:sz w:val="22"/>
                      <w:szCs w:val="22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99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k</m:t>
                          </m:r>
                        </m:sup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(ai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  <m:t>Vb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2"/>
                                      <w:szCs w:val="22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)+k</m:t>
                          </m:r>
                        </m:e>
                      </m:nary>
                    </m:num>
                    <m:den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100k</m:t>
                      </m:r>
                    </m:den>
                  </m:f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*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l</m:t>
                      </m:r>
                    </m:sup>
                    <m:e/>
                  </m:nary>
                  <m:sSub>
                    <m:sSubPr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Gfp(d)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l</m:t>
                      </m:r>
                    </m:sup>
                    <m:e/>
                  </m:nary>
                  <m:sSub>
                    <m:sSubPr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Gfp(d)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+Z*</m:t>
                  </m:r>
                  <m:sSup>
                    <m:sSupPr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</m:f>
            </m:oMath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, </w:t>
            </w:r>
            <w:r w:rsidRPr="00443491">
              <w:rPr>
                <w:rFonts w:asciiTheme="minorHAnsi" w:hAnsiTheme="minorHAnsi" w:cstheme="minorHAnsi"/>
                <w:i/>
                <w:sz w:val="22"/>
                <w:szCs w:val="22"/>
              </w:rPr>
              <w:t>l&gt;0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oraz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Gfp=</m:t>
              </m:r>
              <m:f>
                <m:fPr>
                  <m:ctrlPr>
                    <w:rPr>
                      <w:rFonts w:ascii="Cambria Math" w:hAnsi="Cambria Math" w:cstheme="minorHAnsi"/>
                      <w:sz w:val="22"/>
                      <w:szCs w:val="22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k</m:t>
                      </m:r>
                    </m:sup>
                    <m:e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(ai</m:t>
                      </m:r>
                      <m:f>
                        <m:fPr>
                          <m:ctrlP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Vb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2"/>
                                  <w:szCs w:val="22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)</m:t>
                      </m:r>
                    </m:e>
                  </m:nary>
                </m:num>
                <m:den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k</m:t>
                  </m:r>
                </m:den>
              </m:f>
            </m:oMath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, </w:t>
            </w:r>
            <w:r w:rsidRPr="00443491">
              <w:rPr>
                <w:rFonts w:asciiTheme="minorHAnsi" w:hAnsiTheme="minorHAnsi" w:cstheme="minorHAnsi"/>
                <w:i/>
                <w:sz w:val="22"/>
                <w:szCs w:val="22"/>
              </w:rPr>
              <w:t>l=0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gdzie: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br/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- współczynnik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Good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Food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Print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przyjmujący wartości od ustalonej wartości minimalnej (większej od zera) do jeden. Współczynnik określa jakość i transparentność produkcji konkretnego produktu ekologicznego u konkretnego producenta,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V</w:t>
            </w:r>
            <w:r w:rsidRPr="00443491">
              <w:rPr>
                <w:rFonts w:asciiTheme="minorHAnsi" w:hAnsiTheme="minorHAnsi" w:cstheme="minorHAnsi"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– wartość pomiaru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itej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cechy współczynnika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produktu producenta,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Vb</w:t>
            </w:r>
            <w:r w:rsidRPr="00443491">
              <w:rPr>
                <w:rFonts w:asciiTheme="minorHAnsi" w:hAnsiTheme="minorHAnsi" w:cstheme="minorHAnsi"/>
                <w:sz w:val="22"/>
                <w:szCs w:val="22"/>
                <w:vertAlign w:val="subscript"/>
              </w:rPr>
              <w:t>i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– wartość bazowa (maksymalna)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itej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cechy współczynnika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a</w:t>
            </w:r>
            <w:r w:rsidRPr="00443491">
              <w:rPr>
                <w:rFonts w:asciiTheme="minorHAnsi" w:hAnsiTheme="minorHAnsi" w:cstheme="minorHAnsi"/>
                <w:sz w:val="22"/>
                <w:szCs w:val="22"/>
                <w:vertAlign w:val="subscript"/>
              </w:rPr>
              <w:t>i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– waga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itej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cechy w przedziale 0 -1,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K – ilość cech współczynnika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(d)</w:t>
            </w:r>
            <w:r w:rsidRPr="00443491">
              <w:rPr>
                <w:rFonts w:asciiTheme="minorHAnsi" w:hAnsiTheme="minorHAnsi" w:cstheme="minorHAnsi"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– wartość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itego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współczynnika </w:t>
            </w:r>
            <w:proofErr w:type="spellStart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Gfp</w:t>
            </w:r>
            <w:proofErr w:type="spellEnd"/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poddostawcy procesu produkcyjnego,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L – ilość dostawców,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Z – współczynnik „tłumienia”.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Przedstawiony model opiera się również na zmierzonych przez system informatyczny na podstawie gromadzonych danych wartościach cech V</w:t>
            </w:r>
            <w:r w:rsidRPr="00443491">
              <w:rPr>
                <w:rFonts w:asciiTheme="minorHAnsi" w:hAnsiTheme="minorHAnsi" w:cstheme="minorHAnsi"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ze zbioru ustanowionego dla danego typu uprawy, lub hodowli umownie zwanych dalej produktem. Postuluje się wprowadzenie wartości dla poszczególnych cech, które sumują się do stu.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V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Poziom 1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(10 punktów): nagroda za rejestrację, wymagane podanie  certyfikatu.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V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Poziom 2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(30 punktów): upublicznione rejestry.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V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  <w:vertAlign w:val="subscript"/>
              </w:rPr>
              <w:t>i</w:t>
            </w: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Poziom 3</w:t>
            </w: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 xml:space="preserve"> (60 punktów): upublicznione dodatkowe informacje.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Zależne od rodzaju produkcji danego użytkownika, np. rodzaju zastosowanego nawozu kupnego, potwierdzenie przez system, że wszystkie czynności nawożenia są wykonane z zastosowaniem dozwolonych środków dla rolnictwa ekologicznego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lastRenderedPageBreak/>
              <w:t>Warunek początkowy</w:t>
            </w: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Zalogowany użytkownik (producent) w panelu opcji.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Główny przebieg</w:t>
            </w:r>
          </w:p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zdarzeń</w:t>
            </w: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1) Użytkownik wybiera opcję konfiguracji przejrzystości. System uruchamia kreator.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2) Jeżeli użytkownik prowadzi już rejestr w obrębie systemu, system prosi go o możliwość publikacji.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3) Użytkownik wyraża zgodę (Drugi poziom). System upublicznia dane.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4) System prosi o możliwość publikacji innych dodatkowych informacji (Trzeci poziom).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5) Użytkownik wyraża zgodę. System upublicznia dane.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Alternatywny</w:t>
            </w:r>
          </w:p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przepływ zdarzeń</w:t>
            </w: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2a) Jeżeli użytkownik nie prowadzi rejestru, system uruchamia przypadek „Uzupełnianie rejestru”.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3a) Użytkownik nie wyraża zgody, system kończy kreator.</w:t>
            </w:r>
          </w:p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5a) Użytkownik nie wyraża zgody, system kończy kreator.</w:t>
            </w:r>
          </w:p>
        </w:tc>
      </w:tr>
      <w:tr w:rsidR="004D393A" w:rsidRPr="00443491" w:rsidTr="003F1C27">
        <w:tc>
          <w:tcPr>
            <w:tcW w:w="2152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Warunek końcowy</w:t>
            </w:r>
          </w:p>
        </w:tc>
        <w:tc>
          <w:tcPr>
            <w:tcW w:w="748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D393A" w:rsidRPr="00443491" w:rsidRDefault="004D393A" w:rsidP="003F1C27">
            <w:pPr>
              <w:pStyle w:val="Standard"/>
              <w:spacing w:line="360" w:lineRule="aut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443491">
              <w:rPr>
                <w:rFonts w:asciiTheme="minorHAnsi" w:hAnsiTheme="minorHAnsi" w:cstheme="minorHAnsi"/>
                <w:sz w:val="22"/>
                <w:szCs w:val="22"/>
              </w:rPr>
              <w:t>Zamknięcie kreatora</w:t>
            </w:r>
          </w:p>
        </w:tc>
      </w:tr>
    </w:tbl>
    <w:p w:rsidR="004D393A" w:rsidRPr="00443491" w:rsidRDefault="004D393A">
      <w:pPr>
        <w:rPr>
          <w:rFonts w:cstheme="minorHAnsi"/>
        </w:rPr>
      </w:pPr>
    </w:p>
    <w:p w:rsidR="009364AE" w:rsidRPr="00443491" w:rsidRDefault="009364AE" w:rsidP="009C3F8C">
      <w:pPr>
        <w:pStyle w:val="Akapitzlist"/>
        <w:numPr>
          <w:ilvl w:val="0"/>
          <w:numId w:val="6"/>
        </w:numPr>
        <w:jc w:val="both"/>
        <w:rPr>
          <w:rFonts w:cstheme="minorHAnsi"/>
          <w:b/>
        </w:rPr>
      </w:pPr>
      <w:r w:rsidRPr="00443491">
        <w:rPr>
          <w:rFonts w:cstheme="minorHAnsi"/>
          <w:b/>
        </w:rPr>
        <w:t>Diagramy aktywności dla wybranych przypadków użycia - zamodelowanie czynności i zakresu odpowiedzialności elementów bądź użytkowników systemu.</w:t>
      </w:r>
    </w:p>
    <w:p w:rsidR="00443491" w:rsidRDefault="009364AE" w:rsidP="009364AE">
      <w:r>
        <w:rPr>
          <w:noProof/>
          <w:lang w:eastAsia="pl-PL"/>
        </w:rPr>
        <w:lastRenderedPageBreak/>
        <w:drawing>
          <wp:inline distT="0" distB="0" distL="0" distR="0" wp14:anchorId="4B1D27A5" wp14:editId="3886B185">
            <wp:extent cx="5760720" cy="522668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ktywności-Rejestracj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jc w:val="center"/>
        <w:rPr>
          <w:i/>
        </w:rPr>
      </w:pPr>
      <w:r w:rsidRPr="00443491">
        <w:rPr>
          <w:i/>
        </w:rPr>
        <w:t>Rys. 2. Diagram aktywności - Rejestracja</w:t>
      </w:r>
    </w:p>
    <w:p w:rsidR="009364AE" w:rsidRDefault="009364AE" w:rsidP="009364AE">
      <w:r>
        <w:rPr>
          <w:noProof/>
          <w:lang w:eastAsia="pl-PL"/>
        </w:rPr>
        <w:lastRenderedPageBreak/>
        <w:drawing>
          <wp:inline distT="0" distB="0" distL="0" distR="0" wp14:anchorId="22550739" wp14:editId="3302C942">
            <wp:extent cx="5760720" cy="56057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ktywności-PrzeglądanieProduktó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Default="00443491" w:rsidP="00443491">
      <w:pPr>
        <w:jc w:val="center"/>
        <w:rPr>
          <w:i/>
        </w:rPr>
      </w:pPr>
      <w:r>
        <w:rPr>
          <w:i/>
        </w:rPr>
        <w:t>Rys. 3</w:t>
      </w:r>
      <w:r w:rsidRPr="00443491">
        <w:rPr>
          <w:i/>
        </w:rPr>
        <w:t xml:space="preserve">. Diagram aktywności </w:t>
      </w:r>
      <w:r>
        <w:rPr>
          <w:i/>
        </w:rPr>
        <w:t>–</w:t>
      </w:r>
      <w:r w:rsidRPr="00443491">
        <w:rPr>
          <w:i/>
        </w:rPr>
        <w:t xml:space="preserve"> </w:t>
      </w:r>
      <w:r>
        <w:rPr>
          <w:i/>
        </w:rPr>
        <w:t>Przeglądanie produktów</w:t>
      </w:r>
    </w:p>
    <w:p w:rsidR="00443491" w:rsidRPr="00443491" w:rsidRDefault="00443491" w:rsidP="00443491">
      <w:pPr>
        <w:jc w:val="center"/>
      </w:pPr>
      <w:r>
        <w:t>OPIS!</w:t>
      </w:r>
    </w:p>
    <w:p w:rsidR="009364AE" w:rsidRPr="00443491" w:rsidRDefault="009364AE" w:rsidP="009C3F8C">
      <w:pPr>
        <w:pStyle w:val="Akapitzlist"/>
        <w:numPr>
          <w:ilvl w:val="0"/>
          <w:numId w:val="6"/>
        </w:numPr>
        <w:jc w:val="both"/>
        <w:rPr>
          <w:b/>
        </w:rPr>
      </w:pPr>
      <w:r w:rsidRPr="00443491">
        <w:rPr>
          <w:b/>
        </w:rPr>
        <w:t>Diagramy sekwencji dla wybranych</w:t>
      </w:r>
      <w:r w:rsidR="00825E21" w:rsidRPr="00443491">
        <w:rPr>
          <w:b/>
        </w:rPr>
        <w:t xml:space="preserve"> przypadków użycia, prezentujące</w:t>
      </w:r>
      <w:r w:rsidRPr="00443491">
        <w:rPr>
          <w:b/>
        </w:rPr>
        <w:t xml:space="preserve"> interakcje pomiędzy obiektami wraz z uwzględnieniem w czasie komunikatów, jakie są przesyłane pomiędzy nimi.</w:t>
      </w:r>
    </w:p>
    <w:p w:rsidR="009364AE" w:rsidRDefault="009364AE" w:rsidP="009364AE">
      <w:pPr>
        <w:ind w:left="360"/>
        <w:rPr>
          <w:noProof/>
          <w:lang w:eastAsia="pl-PL"/>
        </w:rPr>
      </w:pPr>
    </w:p>
    <w:p w:rsidR="009364AE" w:rsidRDefault="009364AE" w:rsidP="009364AE">
      <w:pPr>
        <w:ind w:left="360"/>
        <w:rPr>
          <w:noProof/>
          <w:lang w:eastAsia="pl-PL"/>
        </w:rPr>
      </w:pPr>
    </w:p>
    <w:p w:rsidR="00443491" w:rsidRDefault="009364AE" w:rsidP="009364AE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 wp14:anchorId="0CEFC19F" wp14:editId="64E39FAA">
            <wp:extent cx="5760720" cy="47275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Sekwencji-Wprowadzanie-Produkt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ind w:left="360"/>
        <w:jc w:val="center"/>
        <w:rPr>
          <w:i/>
        </w:rPr>
      </w:pPr>
      <w:r w:rsidRPr="00443491">
        <w:rPr>
          <w:i/>
        </w:rPr>
        <w:t>Rys. 4. Diagram sekwencji – Wprowadzenie produktu do systemu</w:t>
      </w:r>
    </w:p>
    <w:p w:rsidR="00583757" w:rsidRDefault="00583757" w:rsidP="00443491">
      <w:pPr>
        <w:ind w:left="360"/>
        <w:jc w:val="both"/>
      </w:pPr>
      <w:r>
        <w:t>Diagram sekwencji opisuje interakcje między elementami systemu. Proces wprowadzenia produktu do systemu rozpoczyna aktor Producent poprzez wpisanie danych produktu. Następnie system zapisuje te informacje w bazie danych. Po potwierdzeniu zapisu przez bazę danych system wysyła informację zwrotną o poprawnym wprowadzeniu produktu.</w:t>
      </w:r>
    </w:p>
    <w:p w:rsidR="00443491" w:rsidRDefault="009364AE" w:rsidP="009364AE">
      <w:pPr>
        <w:ind w:left="360"/>
      </w:pPr>
      <w:r>
        <w:rPr>
          <w:noProof/>
          <w:lang w:eastAsia="pl-PL"/>
        </w:rPr>
        <w:lastRenderedPageBreak/>
        <w:drawing>
          <wp:inline distT="0" distB="0" distL="0" distR="0" wp14:anchorId="0B7131B9" wp14:editId="108D4E71">
            <wp:extent cx="5601482" cy="462027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Sekwencji-Logowani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ind w:left="360"/>
        <w:jc w:val="center"/>
        <w:rPr>
          <w:i/>
        </w:rPr>
      </w:pPr>
      <w:r w:rsidRPr="00443491">
        <w:rPr>
          <w:i/>
        </w:rPr>
        <w:t xml:space="preserve">Rys. 5. Diagram sekwencji - </w:t>
      </w:r>
      <w:r>
        <w:rPr>
          <w:i/>
        </w:rPr>
        <w:t>Logowanie</w:t>
      </w:r>
    </w:p>
    <w:p w:rsidR="009364AE" w:rsidRDefault="009364AE" w:rsidP="00443491">
      <w:pPr>
        <w:ind w:left="36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806FC6D" wp14:editId="5F0E9DFD">
            <wp:extent cx="5515745" cy="4858428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Sekwencji-Rejestracj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ind w:left="360"/>
        <w:jc w:val="center"/>
        <w:rPr>
          <w:i/>
        </w:rPr>
      </w:pPr>
      <w:r w:rsidRPr="00443491">
        <w:rPr>
          <w:i/>
        </w:rPr>
        <w:t>Rys. 6. Diagram sekwencji - Rejestracja</w:t>
      </w:r>
    </w:p>
    <w:p w:rsidR="009364AE" w:rsidRPr="009C3F8C" w:rsidRDefault="009364AE" w:rsidP="009C3F8C">
      <w:pPr>
        <w:pStyle w:val="Akapitzlist"/>
        <w:numPr>
          <w:ilvl w:val="0"/>
          <w:numId w:val="6"/>
        </w:numPr>
        <w:jc w:val="both"/>
        <w:rPr>
          <w:b/>
        </w:rPr>
      </w:pPr>
      <w:r w:rsidRPr="009C3F8C">
        <w:rPr>
          <w:b/>
        </w:rPr>
        <w:t>Diagramy komunikacji dla wybranych pr</w:t>
      </w:r>
      <w:r w:rsidR="00825E21" w:rsidRPr="009C3F8C">
        <w:rPr>
          <w:b/>
        </w:rPr>
        <w:t>zypadków użycia, przedstawiające</w:t>
      </w:r>
      <w:r w:rsidRPr="009C3F8C">
        <w:rPr>
          <w:b/>
        </w:rPr>
        <w:t xml:space="preserve"> sposób wymiany informacji pomiędzy obiektami (aktorami, klasami), które wchodzą ze sobą w interakcję.</w:t>
      </w:r>
    </w:p>
    <w:p w:rsidR="009364AE" w:rsidRDefault="009364AE" w:rsidP="009364AE">
      <w:r>
        <w:rPr>
          <w:noProof/>
          <w:lang w:eastAsia="pl-PL"/>
        </w:rPr>
        <w:drawing>
          <wp:inline distT="0" distB="0" distL="0" distR="0" wp14:anchorId="4ECFDC2F" wp14:editId="173ED8C9">
            <wp:extent cx="4705350" cy="26670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Komunikacji-Rejestracj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jc w:val="center"/>
        <w:rPr>
          <w:i/>
        </w:rPr>
      </w:pPr>
      <w:r w:rsidRPr="00443491">
        <w:rPr>
          <w:i/>
        </w:rPr>
        <w:lastRenderedPageBreak/>
        <w:t>Rys. 7. Diagram komunikacji - Rejestracja</w:t>
      </w:r>
    </w:p>
    <w:p w:rsidR="009364AE" w:rsidRDefault="009364AE" w:rsidP="009364AE">
      <w:r>
        <w:rPr>
          <w:noProof/>
          <w:lang w:eastAsia="pl-PL"/>
        </w:rPr>
        <w:drawing>
          <wp:inline distT="0" distB="0" distL="0" distR="0" wp14:anchorId="610F4519" wp14:editId="21DAC51F">
            <wp:extent cx="5438775" cy="9715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Komunikacji-Przeglądanie-Produktó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Default="00443491" w:rsidP="00443491">
      <w:pPr>
        <w:jc w:val="center"/>
        <w:rPr>
          <w:i/>
        </w:rPr>
      </w:pPr>
      <w:r w:rsidRPr="00443491">
        <w:rPr>
          <w:i/>
        </w:rPr>
        <w:t>Rys. 8. Diagram komunikacji – Przeglądanie produktu</w:t>
      </w:r>
    </w:p>
    <w:p w:rsidR="009C3F8C" w:rsidRPr="009C3F8C" w:rsidRDefault="009C3F8C" w:rsidP="00443491">
      <w:pPr>
        <w:jc w:val="center"/>
      </w:pPr>
      <w:r>
        <w:t>OPIS!</w:t>
      </w:r>
    </w:p>
    <w:p w:rsidR="009364AE" w:rsidRPr="009C3F8C" w:rsidRDefault="008D43E8" w:rsidP="008D43E8">
      <w:pPr>
        <w:pStyle w:val="Akapitzlist"/>
        <w:numPr>
          <w:ilvl w:val="0"/>
          <w:numId w:val="6"/>
        </w:numPr>
        <w:rPr>
          <w:b/>
        </w:rPr>
      </w:pPr>
      <w:r w:rsidRPr="009C3F8C">
        <w:rPr>
          <w:b/>
        </w:rPr>
        <w:t>Diagramy maszyny stanowej dla wybrany</w:t>
      </w:r>
      <w:r w:rsidR="00825E21" w:rsidRPr="009C3F8C">
        <w:rPr>
          <w:b/>
        </w:rPr>
        <w:t>ch przypadków użycia, pokazujące</w:t>
      </w:r>
      <w:r w:rsidRPr="009C3F8C">
        <w:rPr>
          <w:b/>
        </w:rPr>
        <w:t xml:space="preserve"> możliwe stany obiektu, od stanu początkowego do stanu końcowego oraz przejścia, które powodują zmianę tego stanu.</w:t>
      </w:r>
    </w:p>
    <w:p w:rsidR="008D43E8" w:rsidRDefault="008D43E8" w:rsidP="008D43E8">
      <w:r>
        <w:rPr>
          <w:noProof/>
          <w:lang w:eastAsia="pl-PL"/>
        </w:rPr>
        <w:drawing>
          <wp:inline distT="0" distB="0" distL="0" distR="0" wp14:anchorId="60C90576" wp14:editId="1AE3597C">
            <wp:extent cx="5760720" cy="25298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Maszyny-Stanowej-Rejestracj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491" w:rsidRPr="00443491" w:rsidRDefault="00443491" w:rsidP="00443491">
      <w:pPr>
        <w:jc w:val="center"/>
        <w:rPr>
          <w:i/>
        </w:rPr>
      </w:pPr>
      <w:r w:rsidRPr="00443491">
        <w:rPr>
          <w:i/>
        </w:rPr>
        <w:t>Rys. 9. Diagram maszyny stanowej - Rejestracja</w:t>
      </w:r>
    </w:p>
    <w:p w:rsidR="00583757" w:rsidRDefault="00583757" w:rsidP="009C3F8C">
      <w:pPr>
        <w:jc w:val="both"/>
      </w:pPr>
      <w:r>
        <w:t>Występują trzy stany konta podczas procesu rejestracji. Konto niezarejestrowane jest to stan początkowy.</w:t>
      </w:r>
      <w:r w:rsidR="009C3F8C">
        <w:t xml:space="preserve"> </w:t>
      </w:r>
      <w:r>
        <w:t>Konto w stanie tym znajduję się do momentu uzupełnienia formularza rejestracyjnego. Po wysłaniu wypeł</w:t>
      </w:r>
      <w:r w:rsidR="009C3F8C">
        <w:t xml:space="preserve">nionego formularza, </w:t>
      </w:r>
      <w:r>
        <w:t>konto zmienia stan na WERYFIKOWANE. W stanie tym konto zostaje weryfikowane pod względem pop</w:t>
      </w:r>
      <w:r w:rsidR="009C3F8C">
        <w:t xml:space="preserve">rawnego wypełnienia formularza. </w:t>
      </w:r>
      <w:r>
        <w:t>Ze stanu Weryfikacji konto może powrócić do stanu NIEZAREJESTROWANE, w przypadku błędnej weryfikacji lub zmienić stan na konto ZAREJESTROWANE, który</w:t>
      </w:r>
      <w:r w:rsidR="009C3F8C">
        <w:t xml:space="preserve"> </w:t>
      </w:r>
      <w:r>
        <w:t>jest stanem pożądanym. W stanie tym możliwe jest korzystanie z aplikacji oraz uzupełnienie danych profilowych.</w:t>
      </w:r>
    </w:p>
    <w:p w:rsidR="008D43E8" w:rsidRDefault="008D43E8" w:rsidP="008D43E8">
      <w:r>
        <w:rPr>
          <w:noProof/>
          <w:lang w:eastAsia="pl-PL"/>
        </w:rPr>
        <w:lastRenderedPageBreak/>
        <w:drawing>
          <wp:inline distT="0" distB="0" distL="0" distR="0" wp14:anchorId="1EECA6D1" wp14:editId="77C85F50">
            <wp:extent cx="5760720" cy="35483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Maszyny-Stanowej-Wyszukiwanie-Lokalizacj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8C" w:rsidRPr="009C3F8C" w:rsidRDefault="009C3F8C" w:rsidP="009C3F8C">
      <w:pPr>
        <w:jc w:val="center"/>
        <w:rPr>
          <w:i/>
        </w:rPr>
      </w:pPr>
      <w:r w:rsidRPr="009C3F8C">
        <w:rPr>
          <w:i/>
        </w:rPr>
        <w:t>Rys. 10. Diagram maszyny stanowej – Wyszukiwanie lokalizacji produktu</w:t>
      </w:r>
    </w:p>
    <w:p w:rsidR="00583757" w:rsidRDefault="00583757" w:rsidP="009C3F8C">
      <w:pPr>
        <w:jc w:val="both"/>
      </w:pPr>
      <w:r>
        <w:t>Rozróżniamy dwa stany. DOSTĘPNA LOKALIZACJA oraz LOKALIZACJA NIEDOSTĘPNA.</w:t>
      </w:r>
      <w:r w:rsidR="009C3F8C">
        <w:t xml:space="preserve"> </w:t>
      </w:r>
      <w:r>
        <w:t xml:space="preserve">Po wybraniu produktu, który nas interesuje dostajemy informację o </w:t>
      </w:r>
      <w:proofErr w:type="spellStart"/>
      <w:r>
        <w:t>lokazlizacji</w:t>
      </w:r>
      <w:proofErr w:type="spellEnd"/>
      <w:r>
        <w:t>. W przypadku gdy lokalizacja produktu jest w stanie DOSTEPNA LOKALIZACJA osiągamy stan pożądany ale także mamy</w:t>
      </w:r>
      <w:r w:rsidR="009C3F8C">
        <w:t xml:space="preserve"> </w:t>
      </w:r>
      <w:r>
        <w:t xml:space="preserve">możliwość dodania innych lokalizacji </w:t>
      </w:r>
      <w:proofErr w:type="spellStart"/>
      <w:r>
        <w:t>dostępości</w:t>
      </w:r>
      <w:proofErr w:type="spellEnd"/>
      <w:r>
        <w:t xml:space="preserve"> danego produktu. Funkcja ta możliwa jest również w stanie NIEDOSTĘPNA LOKALIZACJA.</w:t>
      </w:r>
      <w:r w:rsidR="009C3F8C">
        <w:t xml:space="preserve"> </w:t>
      </w:r>
      <w:r>
        <w:t>Stan ten wskazuje na brak informacji o miejscu dostępności lub o braku takich miejsc.</w:t>
      </w:r>
    </w:p>
    <w:p w:rsidR="008D43E8" w:rsidRPr="009C3F8C" w:rsidRDefault="008D43E8" w:rsidP="008D43E8">
      <w:pPr>
        <w:pStyle w:val="Akapitzlist"/>
        <w:numPr>
          <w:ilvl w:val="0"/>
          <w:numId w:val="6"/>
        </w:numPr>
        <w:rPr>
          <w:b/>
        </w:rPr>
      </w:pPr>
      <w:r w:rsidRPr="009C3F8C">
        <w:rPr>
          <w:b/>
        </w:rPr>
        <w:t>Diagram klas w celu zamodelowania części systemu oraz sposobów, w jaki one ze sobą współdziałają.</w:t>
      </w:r>
    </w:p>
    <w:p w:rsidR="008D43E8" w:rsidRDefault="008D43E8" w:rsidP="008D43E8">
      <w:pPr>
        <w:sectPr w:rsidR="008D43E8">
          <w:footerReference w:type="default" r:id="rId1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D43E8" w:rsidRDefault="008D43E8" w:rsidP="008D43E8">
      <w:r>
        <w:rPr>
          <w:noProof/>
          <w:lang w:eastAsia="pl-PL"/>
        </w:rPr>
        <w:lastRenderedPageBreak/>
        <w:drawing>
          <wp:inline distT="0" distB="0" distL="0" distR="0" wp14:anchorId="6E9B498C" wp14:editId="56616D67">
            <wp:extent cx="9545380" cy="52482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-Kl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2225" cy="524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8" w:rsidRPr="009C3F8C" w:rsidRDefault="009C3F8C" w:rsidP="009C3F8C">
      <w:pPr>
        <w:jc w:val="center"/>
        <w:rPr>
          <w:i/>
        </w:rPr>
        <w:sectPr w:rsidR="008D43E8" w:rsidRPr="009C3F8C" w:rsidSect="008D43E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9C3F8C">
        <w:rPr>
          <w:i/>
        </w:rPr>
        <w:t xml:space="preserve">Rys. 11. Diagram klas </w:t>
      </w:r>
      <w:r w:rsidRPr="009C3F8C">
        <w:rPr>
          <w:b/>
        </w:rPr>
        <w:t>OPIS!</w:t>
      </w:r>
    </w:p>
    <w:p w:rsidR="008D43E8" w:rsidRDefault="008D43E8" w:rsidP="008D43E8">
      <w:pPr>
        <w:pStyle w:val="Akapitzlist"/>
        <w:numPr>
          <w:ilvl w:val="0"/>
          <w:numId w:val="6"/>
        </w:numPr>
        <w:tabs>
          <w:tab w:val="left" w:pos="810"/>
        </w:tabs>
        <w:rPr>
          <w:b/>
        </w:rPr>
      </w:pPr>
      <w:r w:rsidRPr="009C3F8C">
        <w:rPr>
          <w:b/>
          <w:noProof/>
          <w:lang w:eastAsia="pl-PL"/>
        </w:rPr>
        <w:lastRenderedPageBreak/>
        <w:drawing>
          <wp:anchor distT="0" distB="0" distL="114300" distR="114300" simplePos="0" relativeHeight="251658240" behindDoc="1" locked="0" layoutInCell="1" allowOverlap="1" wp14:anchorId="0B850847" wp14:editId="099B383B">
            <wp:simplePos x="0" y="0"/>
            <wp:positionH relativeFrom="column">
              <wp:posOffset>-607060</wp:posOffset>
            </wp:positionH>
            <wp:positionV relativeFrom="paragraph">
              <wp:posOffset>347980</wp:posOffset>
            </wp:positionV>
            <wp:extent cx="7042785" cy="3467100"/>
            <wp:effectExtent l="0" t="0" r="5715" b="0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ionships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3F8C">
        <w:rPr>
          <w:b/>
        </w:rPr>
        <w:t>Model relacyjny bazy danych.</w:t>
      </w:r>
    </w:p>
    <w:p w:rsidR="009C3F8C" w:rsidRPr="009C3F8C" w:rsidRDefault="009C3F8C" w:rsidP="009C3F8C">
      <w:pPr>
        <w:pStyle w:val="Akapitzlist"/>
        <w:tabs>
          <w:tab w:val="left" w:pos="810"/>
        </w:tabs>
        <w:ind w:left="1080"/>
        <w:jc w:val="center"/>
        <w:rPr>
          <w:i/>
        </w:rPr>
      </w:pPr>
      <w:r w:rsidRPr="009C3F8C">
        <w:rPr>
          <w:i/>
        </w:rPr>
        <w:t>Rys. 12. Model relacyjny bazy danych</w:t>
      </w:r>
    </w:p>
    <w:p w:rsidR="009C3F8C" w:rsidRPr="009C3F8C" w:rsidRDefault="009C3F8C" w:rsidP="009C3F8C">
      <w:pPr>
        <w:pStyle w:val="Akapitzlist"/>
        <w:tabs>
          <w:tab w:val="left" w:pos="810"/>
        </w:tabs>
        <w:ind w:left="1080"/>
        <w:jc w:val="center"/>
        <w:rPr>
          <w:b/>
        </w:rPr>
      </w:pPr>
      <w:r w:rsidRPr="009C3F8C">
        <w:rPr>
          <w:b/>
        </w:rPr>
        <w:t>OPIS!</w:t>
      </w:r>
    </w:p>
    <w:p w:rsidR="009C3F8C" w:rsidRPr="009C3F8C" w:rsidRDefault="009C3F8C" w:rsidP="009C3F8C">
      <w:pPr>
        <w:pStyle w:val="Akapitzlist"/>
        <w:tabs>
          <w:tab w:val="left" w:pos="810"/>
        </w:tabs>
        <w:ind w:left="1080"/>
        <w:jc w:val="center"/>
      </w:pPr>
    </w:p>
    <w:p w:rsidR="008D43E8" w:rsidRPr="009C3F8C" w:rsidRDefault="0057784C" w:rsidP="0057784C">
      <w:pPr>
        <w:pStyle w:val="Akapitzlist"/>
        <w:numPr>
          <w:ilvl w:val="0"/>
          <w:numId w:val="6"/>
        </w:numPr>
        <w:tabs>
          <w:tab w:val="left" w:pos="810"/>
        </w:tabs>
        <w:rPr>
          <w:b/>
        </w:rPr>
      </w:pPr>
      <w:r w:rsidRPr="009C3F8C">
        <w:rPr>
          <w:b/>
        </w:rPr>
        <w:t>Interfejs użytkownika</w:t>
      </w:r>
    </w:p>
    <w:p w:rsidR="009C3F8C" w:rsidRDefault="009C3F8C" w:rsidP="0057784C">
      <w:pPr>
        <w:tabs>
          <w:tab w:val="left" w:pos="810"/>
        </w:tabs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5pt;height:660pt">
            <v:imagedata r:id="rId22" o:title="1.1-Producent_profil"/>
          </v:shape>
        </w:pict>
      </w:r>
    </w:p>
    <w:p w:rsidR="009C3F8C" w:rsidRPr="009C3F8C" w:rsidRDefault="009C3F8C" w:rsidP="009C3F8C">
      <w:pPr>
        <w:tabs>
          <w:tab w:val="left" w:pos="810"/>
        </w:tabs>
        <w:jc w:val="center"/>
        <w:rPr>
          <w:i/>
        </w:rPr>
      </w:pPr>
      <w:r w:rsidRPr="009C3F8C">
        <w:rPr>
          <w:i/>
        </w:rPr>
        <w:t>Rys. 13. Profil zalogowanego producenta</w:t>
      </w:r>
    </w:p>
    <w:p w:rsidR="009C3F8C" w:rsidRDefault="009C3F8C" w:rsidP="0057784C">
      <w:pPr>
        <w:tabs>
          <w:tab w:val="left" w:pos="810"/>
        </w:tabs>
      </w:pPr>
      <w:r>
        <w:lastRenderedPageBreak/>
        <w:pict>
          <v:shape id="_x0000_i1026" type="#_x0000_t75" style="width:428.25pt;height:641.25pt">
            <v:imagedata r:id="rId23" o:title="2.1-Producent_przegladaj_produkty"/>
          </v:shape>
        </w:pict>
      </w:r>
    </w:p>
    <w:p w:rsidR="009C3F8C" w:rsidRPr="009C3F8C" w:rsidRDefault="009C3F8C" w:rsidP="009C3F8C">
      <w:pPr>
        <w:tabs>
          <w:tab w:val="left" w:pos="810"/>
        </w:tabs>
        <w:jc w:val="center"/>
        <w:rPr>
          <w:i/>
        </w:rPr>
      </w:pPr>
      <w:r w:rsidRPr="009C3F8C">
        <w:rPr>
          <w:i/>
        </w:rPr>
        <w:t>Rys. 14. Przeglądanie produktów powiązanych z producentem</w:t>
      </w:r>
    </w:p>
    <w:p w:rsidR="009C3F8C" w:rsidRDefault="009C3F8C" w:rsidP="0057784C">
      <w:pPr>
        <w:tabs>
          <w:tab w:val="left" w:pos="810"/>
        </w:tabs>
      </w:pPr>
      <w:r>
        <w:lastRenderedPageBreak/>
        <w:pict>
          <v:shape id="_x0000_i1027" type="#_x0000_t75" style="width:429pt;height:643.5pt">
            <v:imagedata r:id="rId24" o:title="3.1-Producent_wprowadz_produkt"/>
          </v:shape>
        </w:pict>
      </w:r>
    </w:p>
    <w:p w:rsidR="009C3F8C" w:rsidRDefault="009C3F8C" w:rsidP="009C3F8C">
      <w:pPr>
        <w:tabs>
          <w:tab w:val="left" w:pos="810"/>
        </w:tabs>
        <w:jc w:val="center"/>
        <w:rPr>
          <w:i/>
        </w:rPr>
      </w:pPr>
      <w:r w:rsidRPr="009C3F8C">
        <w:rPr>
          <w:i/>
        </w:rPr>
        <w:t>Rys. 15. Wprowadzanie nowego produktu przez producenta</w:t>
      </w:r>
    </w:p>
    <w:p w:rsidR="009C3F8C" w:rsidRDefault="009C3F8C" w:rsidP="009C3F8C">
      <w:pPr>
        <w:tabs>
          <w:tab w:val="left" w:pos="810"/>
        </w:tabs>
        <w:jc w:val="center"/>
        <w:rPr>
          <w:i/>
        </w:rPr>
      </w:pPr>
      <w:r w:rsidRPr="009C3F8C">
        <w:rPr>
          <w:i/>
        </w:rPr>
        <w:lastRenderedPageBreak/>
        <w:pict>
          <v:shape id="_x0000_i1028" type="#_x0000_t75" style="width:418.5pt;height:627.75pt">
            <v:imagedata r:id="rId25" o:title="4.1-Producent_dołącz_dostawców"/>
          </v:shape>
        </w:pict>
      </w:r>
    </w:p>
    <w:p w:rsidR="009C3F8C" w:rsidRDefault="009C3F8C" w:rsidP="009C3F8C">
      <w:pPr>
        <w:tabs>
          <w:tab w:val="left" w:pos="810"/>
        </w:tabs>
        <w:jc w:val="center"/>
        <w:rPr>
          <w:i/>
        </w:rPr>
      </w:pPr>
      <w:r>
        <w:rPr>
          <w:i/>
        </w:rPr>
        <w:t>Rys. 16. Wybieranie dostawców do produktu</w:t>
      </w:r>
    </w:p>
    <w:p w:rsidR="000C6810" w:rsidRDefault="009C3F8C" w:rsidP="009C3F8C">
      <w:pPr>
        <w:tabs>
          <w:tab w:val="left" w:pos="810"/>
        </w:tabs>
        <w:jc w:val="center"/>
        <w:rPr>
          <w:i/>
        </w:rPr>
      </w:pPr>
      <w:r w:rsidRPr="009C3F8C">
        <w:rPr>
          <w:i/>
        </w:rPr>
        <w:lastRenderedPageBreak/>
        <w:pict>
          <v:shape id="_x0000_i1029" type="#_x0000_t75" style="width:414pt;height:621pt">
            <v:imagedata r:id="rId26" o:title="5.1-Producent_przegladaj_dostawce"/>
          </v:shape>
        </w:pict>
      </w:r>
    </w:p>
    <w:p w:rsidR="009C3F8C" w:rsidRPr="009C3F8C" w:rsidRDefault="009C3F8C" w:rsidP="009C3F8C">
      <w:pPr>
        <w:tabs>
          <w:tab w:val="left" w:pos="810"/>
        </w:tabs>
        <w:jc w:val="center"/>
        <w:rPr>
          <w:i/>
        </w:rPr>
      </w:pPr>
      <w:r>
        <w:rPr>
          <w:i/>
        </w:rPr>
        <w:t>Rys. 17. Przeglądanie producentów</w:t>
      </w:r>
      <w:bookmarkStart w:id="0" w:name="_GoBack"/>
      <w:bookmarkEnd w:id="0"/>
    </w:p>
    <w:sectPr w:rsidR="009C3F8C" w:rsidRPr="009C3F8C" w:rsidSect="008D43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5A2" w:rsidRDefault="00AC35A2" w:rsidP="008D43E8">
      <w:pPr>
        <w:spacing w:after="0" w:line="240" w:lineRule="auto"/>
      </w:pPr>
      <w:r>
        <w:separator/>
      </w:r>
    </w:p>
  </w:endnote>
  <w:endnote w:type="continuationSeparator" w:id="0">
    <w:p w:rsidR="00AC35A2" w:rsidRDefault="00AC35A2" w:rsidP="008D4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160873"/>
      <w:docPartObj>
        <w:docPartGallery w:val="Page Numbers (Bottom of Page)"/>
        <w:docPartUnique/>
      </w:docPartObj>
    </w:sdtPr>
    <w:sdtEndPr/>
    <w:sdtContent>
      <w:p w:rsidR="008D43E8" w:rsidRDefault="008D43E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3F8C">
          <w:rPr>
            <w:noProof/>
          </w:rPr>
          <w:t>20</w:t>
        </w:r>
        <w:r>
          <w:fldChar w:fldCharType="end"/>
        </w:r>
      </w:p>
    </w:sdtContent>
  </w:sdt>
  <w:p w:rsidR="008D43E8" w:rsidRDefault="008D43E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5A2" w:rsidRDefault="00AC35A2" w:rsidP="008D43E8">
      <w:pPr>
        <w:spacing w:after="0" w:line="240" w:lineRule="auto"/>
      </w:pPr>
      <w:r>
        <w:separator/>
      </w:r>
    </w:p>
  </w:footnote>
  <w:footnote w:type="continuationSeparator" w:id="0">
    <w:p w:rsidR="00AC35A2" w:rsidRDefault="00AC35A2" w:rsidP="008D4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22A9D"/>
    <w:multiLevelType w:val="hybridMultilevel"/>
    <w:tmpl w:val="14401FFA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24EB72EC"/>
    <w:multiLevelType w:val="hybridMultilevel"/>
    <w:tmpl w:val="525C03E2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2D927872"/>
    <w:multiLevelType w:val="hybridMultilevel"/>
    <w:tmpl w:val="AF609102"/>
    <w:lvl w:ilvl="0" w:tplc="33C45D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03FFB"/>
    <w:multiLevelType w:val="hybridMultilevel"/>
    <w:tmpl w:val="31C6C394"/>
    <w:lvl w:ilvl="0" w:tplc="04150019">
      <w:start w:val="1"/>
      <w:numFmt w:val="lowerLetter"/>
      <w:lvlText w:val="%1."/>
      <w:lvlJc w:val="left"/>
      <w:pPr>
        <w:ind w:left="1428" w:hanging="360"/>
      </w:pPr>
    </w:lvl>
    <w:lvl w:ilvl="1" w:tplc="0415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868" w:hanging="180"/>
      </w:pPr>
    </w:lvl>
    <w:lvl w:ilvl="3" w:tplc="0415000F">
      <w:start w:val="1"/>
      <w:numFmt w:val="decimal"/>
      <w:lvlText w:val="%4."/>
      <w:lvlJc w:val="left"/>
      <w:pPr>
        <w:ind w:left="3588" w:hanging="360"/>
      </w:pPr>
    </w:lvl>
    <w:lvl w:ilvl="4" w:tplc="04150019">
      <w:start w:val="1"/>
      <w:numFmt w:val="lowerLetter"/>
      <w:lvlText w:val="%5."/>
      <w:lvlJc w:val="left"/>
      <w:pPr>
        <w:ind w:left="4308" w:hanging="360"/>
      </w:pPr>
    </w:lvl>
    <w:lvl w:ilvl="5" w:tplc="0415001B">
      <w:start w:val="1"/>
      <w:numFmt w:val="lowerRoman"/>
      <w:lvlText w:val="%6."/>
      <w:lvlJc w:val="right"/>
      <w:pPr>
        <w:ind w:left="5028" w:hanging="180"/>
      </w:pPr>
    </w:lvl>
    <w:lvl w:ilvl="6" w:tplc="0415000F">
      <w:start w:val="1"/>
      <w:numFmt w:val="decimal"/>
      <w:lvlText w:val="%7."/>
      <w:lvlJc w:val="left"/>
      <w:pPr>
        <w:ind w:left="5748" w:hanging="360"/>
      </w:pPr>
    </w:lvl>
    <w:lvl w:ilvl="7" w:tplc="04150019">
      <w:start w:val="1"/>
      <w:numFmt w:val="lowerLetter"/>
      <w:lvlText w:val="%8."/>
      <w:lvlJc w:val="left"/>
      <w:pPr>
        <w:ind w:left="6468" w:hanging="360"/>
      </w:pPr>
    </w:lvl>
    <w:lvl w:ilvl="8" w:tplc="0415001B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44610FAD"/>
    <w:multiLevelType w:val="hybridMultilevel"/>
    <w:tmpl w:val="2ABAB0A0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54EC33F5"/>
    <w:multiLevelType w:val="hybridMultilevel"/>
    <w:tmpl w:val="A4B05D9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4AE"/>
    <w:rsid w:val="000C6810"/>
    <w:rsid w:val="00160645"/>
    <w:rsid w:val="001E2DC9"/>
    <w:rsid w:val="003B5DDC"/>
    <w:rsid w:val="00443491"/>
    <w:rsid w:val="00473741"/>
    <w:rsid w:val="004D393A"/>
    <w:rsid w:val="004E3F6F"/>
    <w:rsid w:val="0057784C"/>
    <w:rsid w:val="00583757"/>
    <w:rsid w:val="00825E21"/>
    <w:rsid w:val="0088088E"/>
    <w:rsid w:val="008D43E8"/>
    <w:rsid w:val="009364AE"/>
    <w:rsid w:val="009C3F8C"/>
    <w:rsid w:val="00AC35A2"/>
    <w:rsid w:val="00BD7173"/>
    <w:rsid w:val="00D3099F"/>
    <w:rsid w:val="00D4074C"/>
    <w:rsid w:val="00DF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364AE"/>
    <w:pPr>
      <w:spacing w:after="160" w:line="256" w:lineRule="auto"/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3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64A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8D43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D43E8"/>
  </w:style>
  <w:style w:type="paragraph" w:styleId="Stopka">
    <w:name w:val="footer"/>
    <w:basedOn w:val="Normalny"/>
    <w:link w:val="StopkaZnak"/>
    <w:uiPriority w:val="99"/>
    <w:unhideWhenUsed/>
    <w:rsid w:val="008D43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D43E8"/>
  </w:style>
  <w:style w:type="paragraph" w:customStyle="1" w:styleId="Standard">
    <w:name w:val="Standard"/>
    <w:rsid w:val="004D393A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4D393A"/>
    <w:pPr>
      <w:spacing w:after="140" w:line="288" w:lineRule="auto"/>
    </w:pPr>
  </w:style>
  <w:style w:type="paragraph" w:customStyle="1" w:styleId="TableContents">
    <w:name w:val="Table Contents"/>
    <w:basedOn w:val="Standard"/>
    <w:rsid w:val="004D393A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9364AE"/>
    <w:pPr>
      <w:spacing w:after="160" w:line="256" w:lineRule="auto"/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364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64AE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8D43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D43E8"/>
  </w:style>
  <w:style w:type="paragraph" w:styleId="Stopka">
    <w:name w:val="footer"/>
    <w:basedOn w:val="Normalny"/>
    <w:link w:val="StopkaZnak"/>
    <w:uiPriority w:val="99"/>
    <w:unhideWhenUsed/>
    <w:rsid w:val="008D43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D43E8"/>
  </w:style>
  <w:style w:type="paragraph" w:customStyle="1" w:styleId="Standard">
    <w:name w:val="Standard"/>
    <w:rsid w:val="004D393A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4D393A"/>
    <w:pPr>
      <w:spacing w:after="140" w:line="288" w:lineRule="auto"/>
    </w:pPr>
  </w:style>
  <w:style w:type="paragraph" w:customStyle="1" w:styleId="TableContents">
    <w:name w:val="Table Contents"/>
    <w:basedOn w:val="Standard"/>
    <w:rsid w:val="004D393A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34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C5E50-5A20-4D21-8F04-498BD34B2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20</Pages>
  <Words>1411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Moniska07</dc:creator>
  <cp:lastModifiedBy>Moniska07</cp:lastModifiedBy>
  <cp:revision>10</cp:revision>
  <dcterms:created xsi:type="dcterms:W3CDTF">2018-06-02T17:44:00Z</dcterms:created>
  <dcterms:modified xsi:type="dcterms:W3CDTF">2018-06-09T01:50:00Z</dcterms:modified>
</cp:coreProperties>
</file>