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  <w:rtl/>
        </w:rPr>
        <w:t xml:space="preserve">منصة B2B للتجارة بين الشركات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2E5E8A"/>
          <w:sz w:val="34"/>
          <w:szCs w:val="34"/>
          <w:rtl/>
        </w:rPr>
        <w:t xml:space="preserve">وثيقة التسليم الكاملة للعميل</w:t>
      </w:r>
    </w:p>
    <w:p>
      <w:pPr>
        <w:pBdr>
          <w:bottom w:val="single" w:color="2E5E8A" w:sz="6" w:space="4"/>
        </w:pBdr>
        <w:bidi/>
        <w:spacing w:after="3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  <w:rtl/>
        </w:rPr>
        <w:t xml:space="preserve">إعداد: وكالة منجز</w:t>
      </w:r>
    </w:p>
    <w:p>
      <w:pPr>
        <w:bidi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مايو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top w:val="single" w:color="1B3A5C" w:sz="4" w:space="1"/>
          <w:bottom w:val="single" w:color="1B3A5C" w:sz="4" w:space="1"/>
          <w:left w:val="single" w:color="1B3A5C" w:sz="8" w:space="1"/>
          <w:right w:val="single" w:color="1B3A5C" w:sz="4" w:space="1"/>
        </w:pBdr>
        <w:shd w:fill="EFF4FA" w:val="clear"/>
        <w:bidi/>
        <w:spacing w:after="120" w:before="120"/>
        <w:ind w:left="240" w:right="240"/>
        <w:jc w:val="right"/>
      </w:pPr>
      <w:r>
        <w:rPr>
          <w:rFonts w:ascii="Arial" w:cs="Arial" w:eastAsia="Arial" w:hAnsi="Arial"/>
          <w:b/>
          <w:bCs/>
          <w:color w:val="222222"/>
          <w:sz w:val="20"/>
          <w:szCs w:val="20"/>
          <w:rtl/>
        </w:rPr>
        <w:t xml:space="preserve">هذه الوثيقة سرية وخاصة بالعميل. تحتوي على جميع تفاصيل المشروع التقنية، ومتطلبات الإعداد، وروابط الوصول. يُرجى التعامل معها بسرية تامة.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١. نظرة عامة على المشروع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تم تطوير منصة B2B للتجارة بين الشركات بالكامل وهي جاهزة للإطلاق. المنصة تربط الموردين (Suppliers) بالمشترين (Buyers) في بيئة آمنة ومتكاملة تعمل في السوق الأوروبي بعملة اليورو.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١.١ التقنيات المستخدمة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التقنية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Next.js 14 + TypeScript + 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الواجهة الأمامية (Frontend)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NestJS + TypeScript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الخادم الخلفي (Backend)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PostgreSQL + Prisma 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قاعدة البيانات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JWT + HttpOnly Cookies + المصادقة الثنائية (2FA)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نظام الدخول والمصادقة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Stripe Connect (Escrow + Payouts)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بوابة الدفع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Socket.io 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الإشعارات الفورية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Supabase Storage (لملفات KYC)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التخزين السحابي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Hostinger SMTP + Resend كنظام احتياطي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البريد الإلكتروني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Vercel (Frontend) + Railway (Backend)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الاستضافة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وحدة أمان مخصصة (كشف التهديدات، التشفير، الحماية التلقائية)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الأمان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العربية، الإنجليزية، الفرنسية، الرومانية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اللغات المدعومة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١.٢ نموذج العمل والعمولة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المنصة تعمل على نموذج العمولة: صاحب المنصة يأخذ نسبة مئوية من كل عملية بيع تكتمل. النظام يعمل كالتالي: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الوصف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يدفع المشتري المبلغ الكامل عبر Stripe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١ — المشتري يدفع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المنصة تحتجز المبلغ بالكامل حتى اكتمال التوصيل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٢ — تجميد المبلغ في Escrow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المورد يُنفذ الطلب ويشحن البضاعة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٣ — المورد يشحن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المشتري يضغط 'تأكيد الاستلام' على المنصة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٤ — المشتري يؤكد الاستلام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المنصة تقتطع نسبة العمولة المتفق عليها تلقائياً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٥ — المنصة تأخذ عمولتها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يُحوَّل المبلغ المتبقي للمورد عبر Stripe Connect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٦ — المورد يستلم نصيبه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٢. ما تم بناؤه — قائمة شاملة بكل الميزات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٢.١ وحدات الخادم الخلفي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الوصف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تسجيل الدخول، إنشاء الحساب، تجديد الـ tokens، المصادقة الثنائية (TOTP + OTP)، إعادة تعيين كلمة المرور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نظام المصادقة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الملفات الشخصية، إعدادات الدفع، تصدير البيانات (GDPR)، حالة KYC، إدارة الأدوار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إدارة المستخدمين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إضافة/تعديل/حذف، رفع جماعي، بحث بالباركود، التسعير المتدرج، الحد الأدنى للطلب (MOQ)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المنتجات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دورة حياة الطلب الكاملة، تتبع الحالة، المحادثة على مستوى الطلب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الطلبات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Stripe Connect، تجميد المبلغ، تحويل المدفوعات للموردين تلقائياً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المدفوعات والـ Escrow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رفع وثائق الهوية، صورة سيلفي، درجة التحقق من الحياة، مراجعة الإدارة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التحقق من الهوية (KYC)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فتح نزاع، مراجعة الإدارة، استرداد المبلغ أو رفض النزاع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نظام النزاعات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Socket.io، إشعارات لحظية، تفضيلات إشعارات لكل مستخدم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الإشعارات الفورية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كشف التهديدات، ماسح الثغرات، التعافي التلقائي، التشفير، تحديد معدل الطلبات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نظام الأمان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إحصائيات المنصة، إدارة المستخدمين، مراجعة KYC، الطلبات، التقارير المالية، لوحة الأمان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الإدارة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التحكم في العمولة، إدارة الفريق، صلاحيات مخصصة لكل عضو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المالك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سجلات مالية غير قابلة للتعديل، تقارير الإيرادات، تسوية الـ Escrow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التقارير المالية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فواتير تلقائية بعد تأكيد التسليم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الفواتير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دردشة دعم + روبوت ذكاء اصطناعي + محادثة على مستوى الطلب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المحادثة والدعم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رسائل بريدية تلقائية عبر Hostinger SMTP مع Resend كنظام احتياطي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البريد الإلكتروني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تتبع فتح الرسائل والنقر على الروابط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تتبع البريد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إدارة المشتركين، إنشاء الحملات، سجل الإرسال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النشرة البريدية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كودات خصم بقيمة أو نسبة، تاريخ انتهاء، حد استخدام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كوبونات وخصومات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إنشاء شحنة، تتبع، ربط موفر الشحن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الشحن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إعلانات مدفوعة: HERO / FEATURED / LISTING /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الإعلانات والعروض المميزة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عروض الموردين للمشترين بالجملة مع تفاصيل الدفعات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عروض الجملة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استراتيجيات تسعير متعددة، حاسبة تسعير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التسعير المتدرج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قوائم مفضلة للمشترين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قائمة المفضلة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نقطة فحص صحة الخادم: GET 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Health Check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٢.٢ صفحات الواجهة الأمامية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الوصف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الصفحة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Hero section، شريط الماركات، المنتجات المميزة، الإعلانات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الصفحة الرئيسية /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بريد + كلمة مرور + تدفق المصادقة الثنائية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تسجيل الدخول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تسجيل مشتري أو مورد مع بيانات الشركة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إنشاء حساب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إعادة تعيين عبر OTP البريد الإلكتروني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نسيت كلمة المرور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صفحة منتج كاملة: التسعير المتدرج، MOQ، التقييمات، منتجات ذات صلة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تفاصيل المنتج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تصفح الفئات مع الفلاتر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الفئات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إدارة السلة وتعديل الكميات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سلة التسوق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تدفق الدفع عبر Stripe 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الدفع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الطلبات، الإشعارات، الإعدادات، تتبع الشحن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داشبورد المشتري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المنتجات، الأرباح، الطلبات الواردة، الإعلانات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داشبورد المورد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رفع وثائق الهوية والتحقق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بوابة KYC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ربط حساب Stripe Connect وإعدادات الدفع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ربط Stripe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تفعيل/تعطيل 2FA، الجلسات النشطة، سجل الدخول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المصادقة الثنائية (2FA)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الطلبات، المنتجات، الأرباح، التحليلات، الإعدادات، العروض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بوابة المورد الكاملة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المستخدمون، الموردون، المشترون، المنتجات، الطلبات، KYC، المالية، النزاعات، الإعلانات، الأمان، الكوبونات، النشرة البريدية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الإدارة الكاملة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إعدادات المنصة، نسبة العمولة، الفريق، الصلاحيات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المالك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سياسة الخصوصية، شروط الاستخدام، سياسة ملفات تعريف الارتباط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الصفحات القانونية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عن المنصة، تواصل معنا، الشحن، الإرجاع، المساعدة، كيف تعمل المنصة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صفحات المعلومات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صفحة قائمة المفضلة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قائمة المفضلة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صفحة عروض الجملة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عروض الجملة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صفحة 404، صفحة الخطأ العام، صفحة غير مصرح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✅ مكتمل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الصفحات المخصصة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٣. روابط وصول العميل — كل شيء في مكان واحد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  <w:rtl/>
        </w:rPr>
        <w:t xml:space="preserve">هذا القسم يحتوي على جميع الروابط والبيانات التي تحتاجها للوصول للمشروع.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٣.١ الروابط المباشرة للمنصة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التفاصيل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الرابط / الوصول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الموقع (Frontend)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رابط تسجيل الدخول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الإدارة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https://marketpl7ce.vercel.app/admin/owner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لوحة المالك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سيُزود بعد الربط بـ 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Backend (API)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https://your-backend.railway.app/health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Health Check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٣.٢ كود المشروع (GitHub)</w:t>
      </w:r>
    </w:p>
    <w:p>
      <w:pPr>
        <w:pBdr>
          <w:top w:val="single" w:color="2E5E8A" w:sz="4" w:space="1"/>
          <w:bottom w:val="single" w:color="2E5E8A" w:sz="4" w:space="1"/>
          <w:left w:val="single" w:color="2E5E8A" w:sz="8" w:space="1"/>
          <w:right w:val="single" w:color="2E5E8A" w:sz="4" w:space="1"/>
        </w:pBdr>
        <w:shd w:fill="F0F4F8" w:val="clear"/>
        <w:bidi/>
        <w:spacing w:after="120" w:before="120"/>
        <w:ind w:left="240" w:right="240"/>
        <w:jc w:val="right"/>
      </w:pPr>
      <w:r>
        <w:rPr>
          <w:rFonts w:ascii="Arial" w:cs="Arial" w:eastAsia="Arial" w:hAnsi="Arial"/>
          <w:b/>
          <w:bCs/>
          <w:color w:val="222222"/>
          <w:sz w:val="20"/>
          <w:szCs w:val="20"/>
          <w:rtl/>
        </w:rPr>
        <w:t xml:space="preserve">رابط الـ GitHub: github.com/Abdelrhman7558/MarketPlace
لمنح وصول للعميل: اذهب إلى Settings → Collaborators → Add people → أضف إيميل العميل.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الإجراء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github.com/Abdelrhman7558/MarketPlace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١ — فتح رابط GitHub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Settings → Collaborators and 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٢ — الذهاب إلى الإعدادات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Add people → أدخل إيميل العميل → اختر دور: Maintain أو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٣ — دعوة العميل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سيستلم العميل إيميل دعوة — يقبلها وسيصبح له وصول كامل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٤ — العميل يقبل الدعوة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Code → Download ZIP لو أراد نسخة محلية على جهازه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٥ — تحميل الكود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٣.٣ داشبوردات الخدمات الخارجية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الرابط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الخدمة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https://dashboard.stripe.com — إدارة المدفوعات والعمولات والموردين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Stripe Dashboard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https://app.supabase.com — إدارة ملفات التحقق من الهوية (KYC)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Supabase Dashboard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https://railway.app/dashboard — الخادم الخلفي وقاعدة البيانات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Railway Dashboard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https://vercel.com/dashboard — الموقع الأمامي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Vercel Dashboard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https://hpanel.hostinger.com — إدارة البريد الإلكتروني للمنصة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Hostinger Email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٤. ما يحتاج العميل توفيره قبل الإطلاق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C00000"/>
          <w:sz w:val="20"/>
          <w:szCs w:val="20"/>
          <w:rtl/>
        </w:rPr>
        <w:t xml:space="preserve">هذه القائمة تحتوي على كل ما يجب على العميل توفيره أو إنشاؤه شخصياً. فريق التطوير لا يستطيع إنشاء هذه الحسابات بدلاً منه.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٤.١ Stripe — بوابة الدفع (الأهم)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بدون Stripe لن تعمل أي مدفوعات أو تحويلات للموردين.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ما يجب فعله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stripe.com → Create account بإيميل الشركة الرومانية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١ — إنشاء حساب Stripe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Stripe سيطلب وثائق الشركة الرومانية (سجل تجاري، هوية المدير). أكمل هذه الخطوة حتى النهاية.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٢ — التحقق من الشركة (KYB)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Dashboard → Connect → Get started. اختر: Express 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٣ — تفعيل Stripe Connect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Dashboard → Developers → API keys → انسخ Secret Key و Publishable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٤ — نسخ مفاتيح API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Dashboard → Developers → Webhooks → Add endpoint. الرابط: https://your-backend.railway.app/api/payments/webhook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٥ — إنشاء Webhook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بعد إنشاء الـ Webhook، انسخ Signing Secret (يبدأ بـ whsec_)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٦ — نسخ Webhook Secret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٤.٢ Supabase — تخزين ملفات KYC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ملفات التحقق من هوية الموردين (صور الهوية، الجوازات، السيلفي) تُخزّن في Supabase.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ما يجب فعله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supabase.com → Create 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١ — إنشاء حساب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New Project → اسم: marketplace-kyc → اختر منطقة Frankfurt أو London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٢ — إنشاء مشروع جديد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Storage → New Bucket → الاسم: kyc-documents → Private (غير عام)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٣ — إنشاء Storage Bucket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Project Settings → API → انسخ Project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٤ — نسخ Project URL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Project Settings → API → انسخ service_role key (احتفظ به بسرية)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٥ — نسخ Service Role Key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٤.٣ البريد الإلكتروني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المنصة مُعدّة مسبقاً للعمل مع Info@atlantisfmcg.com عبر Hostinger. المطلوب فقط:</w:t>
      </w:r>
    </w:p>
    <w:p>
      <w:r>
        <w:t xml:space="preserve"/>
      </w:r>
    </w:p>
    <w:p>
      <w:pPr>
        <w:pBdr>
          <w:top w:val="single" w:color="F0A500" w:sz="4" w:space="1"/>
          <w:bottom w:val="single" w:color="F0A500" w:sz="4" w:space="1"/>
          <w:left w:val="single" w:color="F0A500" w:sz="8" w:space="1"/>
          <w:right w:val="single" w:color="F0A500" w:sz="4" w:space="1"/>
        </w:pBdr>
        <w:shd w:fill="FFF4E6" w:val="clear"/>
        <w:bidi/>
        <w:spacing w:after="120" w:before="120"/>
        <w:ind w:left="240" w:right="240"/>
        <w:jc w:val="right"/>
      </w:pPr>
      <w:r>
        <w:rPr>
          <w:rFonts w:ascii="Arial" w:cs="Arial" w:eastAsia="Arial" w:hAnsi="Arial"/>
          <w:b/>
          <w:bCs/>
          <w:color w:val="222222"/>
          <w:sz w:val="20"/>
          <w:szCs w:val="20"/>
          <w:rtl/>
        </w:rPr>
        <w:t xml:space="preserve">المطلوب: كلمة مرور بريد Info@atlantisfmcg.com على Hostinger. بدونها لن ترسل المنصة أي رسائل بريدية (تأكيد التسجيل، الطلبات، المدفوعات، إلخ).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٤.٤ قرارات يجب على العميل اتخاذها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ما يجب تحديده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ما هي نسبة العمولة المتفق عليها؟ (الافتراضي: 5%) — يمكن تغييرها في أي وقت من لوحة المالك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نسبة العمولة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هل اسم المنصة 'Atlantis Marketplace' أم هناك اسم آخر؟ هل الشعار واللون النهائيان؟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اسم المنصة والعلامة التجارية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هل سيتم شراء دومين خاص؟ أم الاستمرار بـ marketpl7ce.vercel.app؟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الدومين المخصص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ما هي شركات الشحن التي ستعمل معها المنصة؟ (DHL، FedEx، شركات رومانية محلية)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شركات الشحن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هل تنطبق ضريبة VAT 19% على منتجات المنصة؟ يُرجى التأكد مع المحاسب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ضريبة VAT الرومانية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هل تريد تفعيل روبوت الدردشة المدعوم بالذكاء الاصطناعي؟ (يتطلب مفتاح OpenRouter)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روبوت الذكاء الاصطناعي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٥. خطوات إعداد المنصة بعد التشغيل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بعد إضافة جميع المتغيرات وتشغيل الخوادم، اتبع هذه الخطوات بالترتيب: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الإجراء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في Railway console: cd backend &amp;&amp; npx prisma migrate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١ — تشغيل migrations قاعدة البيانات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تشغيل: railway run npx ts-node backend/prisma/seed-founder.ts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٢ — إنشاء حساب المالك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اذهب إلى: your-domain.com/auth/login بالبيانات الواردة في ملف seed-founder.ts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٣ — تسجيل الدخول كمالك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الملف الشخصي → تغيير كلمة المرور — افعل هذا قبل أي شيء آخر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٤ — تغيير كلمة المرور فوراً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الإعدادات → الأمان → تفعيل 2FA على حساب المالك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٥ — تفعيل المصادقة الثنائية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Admin → Owner → Settings → غيّر PLATFORM_FEE_PERCENT للنسبة المتفق عليها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٦ — ضبط نسبة العمولة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Admin → Team → Invite → حدد دور وصلاحيات لكل عضو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٧ — دعوة أعضاء الفريق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أنشئ حساب مورد تجريبي، أضف منتجاً، ثم اختبر طلباً كاملاً حتى التحويل للمورد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٨ — اختبار تدفق الدفع الكامل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سجّل حساباً جديداً وتأكد وصول بريد الترحيب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٩ — اختبار البريد الإلكتروني</w:t>
            </w:r>
          </w:p>
        </w:tc>
      </w:tr>
    </w:tbl>
    <w:p>
      <w:r>
        <w:t xml:space="preserve"/>
      </w:r>
    </w:p>
    <w:p>
      <w:pPr>
        <w:pBdr>
          <w:top w:val="single" w:color="C00000" w:sz="4" w:space="1"/>
          <w:bottom w:val="single" w:color="C00000" w:sz="4" w:space="1"/>
          <w:left w:val="single" w:color="C00000" w:sz="8" w:space="1"/>
          <w:right w:val="single" w:color="C00000" w:sz="4" w:space="1"/>
        </w:pBdr>
        <w:shd w:fill="FDDEDE" w:val="clear"/>
        <w:bidi/>
        <w:spacing w:after="120" w:before="120"/>
        <w:ind w:left="240" w:right="240"/>
        <w:jc w:val="right"/>
      </w:pPr>
      <w:r>
        <w:rPr>
          <w:rFonts w:ascii="Arial" w:cs="Arial" w:eastAsia="Arial" w:hAnsi="Arial"/>
          <w:b/>
          <w:bCs/>
          <w:color w:val="222222"/>
          <w:sz w:val="20"/>
          <w:szCs w:val="20"/>
          <w:rtl/>
        </w:rPr>
        <w:t xml:space="preserve">تحذير أمني: بعد أول تسجيل دخول، احذف SEED_ADMIN_SECRET من متغيرات Railway فوراً.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٦. متغيرات البيئة المطلوبة (Environment Variables)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هذه القائمة الكاملة بالمتغيرات التي يجب إضافتها. المتغيرات المحددة بـ *** يجب أن يوفرها العميل.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٦.١ متغيرات الخادم الخلفي (Railway)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القيمة / الإجراء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المتغير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يُضاف تلقائياً بواسطة Railway عند إضافة قاعدة البيانات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DATABASE_URL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NODE_ENV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3005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PORT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سلسلة عشوائية 64+ حرف — يولدها فريق التطوير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JWT_SECRET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سلسلة عشوائية مختلفة 64+ حرف — يولدها فريق التطوير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JWT_REFRESH_SECRET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32 حرف بالضبط — يولدها فريق التطوير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ENCRYPTION_KEY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Stripe Dashboard → API keys → sk_live_...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STRIPE_SECRET_KEY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Stripe Dashboard → API keys → pk_live_...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STRIPE_PUBLISHABLE_KEY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Stripe Dashboard → Webhooks → Signing secret → whsec_...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STRIPE_WEBHOOK_SECRET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النسبة المتفق عليها (مثال: 5 لـ 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PLATFORM_FEE_PERCENT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DEFAULT_CURRENCY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 (أو الدومين الخاص)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FRONTEND_URL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 (أو الدومين الخاص)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ALLOWED_ORIGINS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smtp.hostinger.com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EMAIL_HOST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EMAIL_PORT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Info@atlantisfmcg.com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EMAIL_USER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كلمة مرور البريد على Hostinger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EMAIL_PASS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resend.com (مجاناً)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RESEND_API_KEY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Supabase → Project Settings → API → Project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SUPABASE_URL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من Supabase → Project Settings → API → service_role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SUPABASE_SERVICE_ROLE_KEY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أي كلمة سر للـ seed — تُحذف بعد الاستخدام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SEED_ADMIN_SECRET</w:t>
            </w:r>
          </w:p>
        </w:tc>
      </w:tr>
    </w:tbl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٦.٢ متغيرات الواجهة الأمامية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القيمة / الإجراء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المتغير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رابط الـ Railway backend (مثال: https://your-app.railway.app)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NEXT_PUBLIC_API_URL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نفس NEXT_PUBLIC_API_URL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BACKEND_URL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نفس pk_live_... من Stripe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NEXT_PUBLIC_STRIPE_PUBLISHABLE_KEY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نفس قيمة JWT_SECRET في الـ backend بالضبط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JWT_SECRET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JWT_COOKIE_NAME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*** أي سلسلة عشوائية 32+ حرف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NEXTAUTH_SECRET</w:t>
            </w:r>
          </w:p>
        </w:tc>
      </w:tr>
      <w:tr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 (أو الدومين الخاص)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NEXTAUTH_URL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٧. قائمة التحقق قبل الإطلاق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٧.١ البنية التحتية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Railway مُنشأ والـ backend مرفوع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Vercel مربوط والـ frontend مرفوع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قاعدة بيانات PostgreSQL منشأة في Railway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Migrations قاعدة البيانات مطبّقة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حساب المالك منشأ وكلمة المرور مغيّرة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الدومين الخاص مربوط (إذا أراد العميل دومين خاص)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٧.٢ Stripe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حساب Stripe للشركة الرومانية منشأ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التحقق من الشركة (KYB) مكتمل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Stripe Connect مفعّل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مفاتيح الـ Live API مضافة للـ Railway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Webhook مُنشأ مع الرابط الصحيح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STRIPE_WEBHOOK_SECRET مضاف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اختبار شامل لتدفق الدفع الكامل قبل الإطلاق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٧.٣ الأمان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JWT_SECRET و JWT_REFRESH_SECRET قوية ومختلفة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ENCRYPTION_KEY محدد بـ 32 حرف بالضبط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SEED_ADMIN_SECRET محذوف بعد الإعداد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NODE_ENV=production محدد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تفعيل 2FA على حساب المالك فور تسجيل الدخول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٧.٤ البريد الإلكتروني والتخزين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EMAIL_PASS مضاف (كلمة مرور Hostinger)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RESEND_API_KEY مضاف كنظام احتياطي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Supabase bucket منشأ ومتصل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✅  اختبار رفع ملف KYC بنجاح</w:t>
      </w:r>
    </w:p>
    <w:p>
      <w:r>
        <w:t xml:space="preserve"/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2E5E8A"/>
          <w:sz w:val="26"/>
          <w:szCs w:val="26"/>
          <w:rtl/>
        </w:rPr>
        <w:t xml:space="preserve">٧.٥ القانوني والامتثال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مراجعة سياسة الخصوصية مع مستشار قانوني لامتثال GDPR في رومانيا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مراجعة شروط الاستخدام مع مستشار قانوني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⚠️  تأكيد ضريبة VAT الرومانية (19%) مع المحاسب</w:t>
      </w:r>
    </w:p>
    <w:p>
      <w:r>
        <w:t xml:space="preserve"/>
      </w:r>
    </w:p>
    <w:p>
      <w:pPr>
        <w:pBdr>
          <w:top w:val="single" w:color="2E7D32" w:sz="4" w:space="1"/>
          <w:bottom w:val="single" w:color="2E7D32" w:sz="4" w:space="1"/>
          <w:left w:val="single" w:color="2E7D32" w:sz="8" w:space="1"/>
          <w:right w:val="single" w:color="2E7D32" w:sz="4" w:space="1"/>
        </w:pBdr>
        <w:shd w:fill="D6F0DC" w:val="clear"/>
        <w:bidi/>
        <w:spacing w:after="120" w:before="120"/>
        <w:ind w:left="240" w:right="240"/>
        <w:jc w:val="right"/>
      </w:pPr>
      <w:r>
        <w:rPr>
          <w:rFonts w:ascii="Arial" w:cs="Arial" w:eastAsia="Arial" w:hAnsi="Arial"/>
          <w:b/>
          <w:bCs/>
          <w:color w:val="222222"/>
          <w:sz w:val="20"/>
          <w:szCs w:val="20"/>
          <w:rtl/>
        </w:rPr>
        <w:t xml:space="preserve">عند اكتمال جميع النقاط أعلاه واجتياز الاختبارات، المنصة جاهزة للإطلاق الرسمي.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٨. ما هو مخطط للمرحلة الثانية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rtl/>
        </w:rPr>
        <w:t xml:space="preserve">هذه الميزات ليست موجودة حالياً لكنها مخططة للمراحل القادمة بناءً على نمو المنصة: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الوصف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الميزة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تطبيق iOS وAndroid (React Native/Expo) — المنصة مصممة مسبقاً لدعمه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تطبيق موبايل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نظام طوابير للمهام الخلفية — مطلوب عند ارتفاع حجم الطلبات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Redis + Bull Queue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بحث متقدم في المنتجات — بديل أقوى من PostgreSQL full-text الحالي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Elasticsearch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نظام ML للكشف المتقدم عن المعاملات المشبوهة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كشف الاحتيال بالذكاء الاصطناعي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Cloudflare R2 أو AWS S3 لتسريع تحميل صور المنتجات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CDN للصور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لوحة مراقبة أداء الخوادم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Prometheus + Grafana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B3A5C"/>
          <w:sz w:val="32"/>
          <w:szCs w:val="32"/>
          <w:rtl/>
        </w:rPr>
        <w:t xml:space="preserve">٩. معلومات التواصل والدعم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التفاصيل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التواصل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وكالة منجز (Monjez Agency)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فريق التطوير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abdelrhmanhany840@gmail.com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إيميل المطوّر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bod7hany@gmail.com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إيميل العميل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github.com/Abdelrhman7558/MarketPlace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الكود على GitHub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https://marketpl7ce.vercel.app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الموقع المباشر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https://dashboard.stripe.com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Stripe Dashboard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https://app.supabase.com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Supabase Dashboard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https://railway.app/dashboard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Railway Dashboard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 w:val="false"/>
              </w:rPr>
              <w:t xml:space="preserve">https://vercel.com/dashboard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Vercel Dashboard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  <w:rtl/>
        </w:rPr>
        <w:t xml:space="preserve">— نهاية الوثيقة —</w:t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منصة B2B للتجارة بين الشركات  |  إعداد: وكالة منجز  |  مايو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1"/>
      </w:pBdr>
      <w:bidi/>
      <w:jc w:val="center"/>
    </w:pPr>
    <w:r>
      <w:rPr>
        <w:rFonts w:ascii="Arial" w:cs="Arial" w:eastAsia="Arial" w:hAnsi="Arial"/>
        <w:color w:val="777777"/>
        <w:sz w:val="16"/>
        <w:szCs w:val="16"/>
        <w:rtl/>
      </w:rPr>
      <w:t xml:space="preserve">سري وخاص  |  إعداد: وكالة منجز  |  صفحة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bidi/>
      <w:jc w:val="left"/>
    </w:pPr>
    <w:r>
      <w:rPr>
        <w:rFonts w:ascii="Arial" w:cs="Arial" w:eastAsia="Arial" w:hAnsi="Arial"/>
        <w:color w:val="555555"/>
        <w:sz w:val="16"/>
        <w:szCs w:val="16"/>
        <w:rtl/>
      </w:rPr>
      <w:t xml:space="preserve">منصة B2B Marketplace — وثيقة التسليم الكاملة للعميل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00"/>
      <w:jc w:val="right"/>
      <w:outlineLvl w:val="0"/>
    </w:pPr>
    <w:rPr>
      <w:rFonts w:ascii="Arial" w:cs="Arial" w:eastAsia="Arial" w:hAnsi="Arial"/>
      <w:b/>
      <w:bCs/>
      <w:color w:val="1B3A5C"/>
      <w:sz w:val="32"/>
      <w:szCs w:val="32"/>
      <w:rtl/>
    </w:rPr>
  </w:style>
  <w:style w:type="paragraph" w:styleId="Heading2">
    <w:name w:val="Heading 2"/>
    <w:basedOn w:val="Normal"/>
    <w:next w:val="Normal"/>
    <w:qFormat/>
    <w:pPr>
      <w:bidi/>
      <w:spacing w:after="160" w:before="300"/>
      <w:jc w:val="right"/>
      <w:outlineLvl w:val="1"/>
    </w:pPr>
    <w:rPr>
      <w:rFonts w:ascii="Arial" w:cs="Arial" w:eastAsia="Arial" w:hAnsi="Arial"/>
      <w:b/>
      <w:bCs/>
      <w:color w:val="2E5E8A"/>
      <w:sz w:val="26"/>
      <w:szCs w:val="26"/>
      <w:rtl/>
    </w:rPr>
  </w:style>
  <w:style w:type="paragraph" w:styleId="Heading3">
    <w:name w:val="Heading 3"/>
    <w:basedOn w:val="Normal"/>
    <w:next w:val="Normal"/>
    <w:qFormat/>
    <w:pPr>
      <w:bidi/>
      <w:spacing w:after="120" w:before="200"/>
      <w:jc w:val="right"/>
      <w:outlineLvl w:val="2"/>
    </w:pPr>
    <w:rPr>
      <w:rFonts w:ascii="Arial" w:cs="Arial" w:eastAsia="Arial" w:hAnsi="Arial"/>
      <w:b/>
      <w:bCs/>
      <w:color w:val="1B3A5C"/>
      <w:sz w:val="22"/>
      <w:szCs w:val="22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2026-05-12T20:39:47.701Z</dcterms:created>
  <dcterms:modified xsi:type="dcterms:W3CDTF">2026-05-12T20:39:47.702Z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